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72DA" w:rsidRDefault="007758C7" w:rsidP="00396BFC">
      <w:pPr>
        <w:widowControl w:val="0"/>
        <w:autoSpaceDE w:val="0"/>
        <w:autoSpaceDN w:val="0"/>
        <w:adjustRightInd w:val="0"/>
        <w:jc w:val="center"/>
        <w:rPr>
          <w:b/>
          <w:bCs/>
          <w:color w:val="FF0000"/>
          <w:sz w:val="22"/>
          <w:szCs w:val="22"/>
        </w:rPr>
      </w:pPr>
      <w:r w:rsidRPr="00A10301">
        <w:rPr>
          <w:b/>
          <w:bCs/>
          <w:sz w:val="22"/>
          <w:szCs w:val="22"/>
        </w:rPr>
        <w:t xml:space="preserve">EL DIRECTOR </w:t>
      </w:r>
      <w:r w:rsidR="00445115" w:rsidRPr="00A10301">
        <w:rPr>
          <w:b/>
          <w:bCs/>
          <w:sz w:val="22"/>
          <w:szCs w:val="22"/>
        </w:rPr>
        <w:t xml:space="preserve">GENERAL DEL INSTITUTO NACIONAL DE VIGILANCIA DE MEDICAMENTOS Y ALIMENTOS </w:t>
      </w:r>
      <w:r w:rsidR="0034687A">
        <w:rPr>
          <w:b/>
          <w:bCs/>
          <w:sz w:val="22"/>
          <w:szCs w:val="22"/>
        </w:rPr>
        <w:t>–</w:t>
      </w:r>
      <w:r w:rsidR="00445115" w:rsidRPr="00A10301">
        <w:rPr>
          <w:b/>
          <w:bCs/>
          <w:sz w:val="22"/>
          <w:szCs w:val="22"/>
        </w:rPr>
        <w:t xml:space="preserve"> INVIMA</w:t>
      </w:r>
    </w:p>
    <w:p w:rsidR="00F2236B" w:rsidRDefault="00F2236B" w:rsidP="004121EF">
      <w:pPr>
        <w:widowControl w:val="0"/>
        <w:autoSpaceDE w:val="0"/>
        <w:autoSpaceDN w:val="0"/>
        <w:adjustRightInd w:val="0"/>
        <w:jc w:val="center"/>
        <w:rPr>
          <w:sz w:val="22"/>
          <w:szCs w:val="22"/>
          <w:lang w:val="es-ES_tradnl"/>
        </w:rPr>
      </w:pPr>
    </w:p>
    <w:p w:rsidR="00445115" w:rsidRPr="00A10301" w:rsidRDefault="00445115" w:rsidP="004121EF">
      <w:pPr>
        <w:widowControl w:val="0"/>
        <w:autoSpaceDE w:val="0"/>
        <w:autoSpaceDN w:val="0"/>
        <w:adjustRightInd w:val="0"/>
        <w:jc w:val="center"/>
        <w:rPr>
          <w:sz w:val="22"/>
          <w:szCs w:val="22"/>
          <w:lang w:val="es-ES_tradnl"/>
        </w:rPr>
      </w:pPr>
      <w:r w:rsidRPr="00A10301">
        <w:rPr>
          <w:sz w:val="22"/>
          <w:szCs w:val="22"/>
          <w:lang w:val="es-ES_tradnl"/>
        </w:rPr>
        <w:t>En uso de sus facultades legales y en especial las conferidas por los numerales 11 y 22 del artícu</w:t>
      </w:r>
      <w:r w:rsidR="00D439BE" w:rsidRPr="00A10301">
        <w:rPr>
          <w:sz w:val="22"/>
          <w:szCs w:val="22"/>
          <w:lang w:val="es-ES_tradnl"/>
        </w:rPr>
        <w:t>lo 10° del Decreto 2078 de 2012, en concordancia con el artículo 34</w:t>
      </w:r>
      <w:r w:rsidRPr="00A10301">
        <w:rPr>
          <w:sz w:val="22"/>
          <w:szCs w:val="22"/>
          <w:lang w:val="es-ES_tradnl"/>
        </w:rPr>
        <w:t xml:space="preserve"> </w:t>
      </w:r>
      <w:r w:rsidR="00A130F3" w:rsidRPr="00A10301">
        <w:rPr>
          <w:sz w:val="22"/>
          <w:szCs w:val="22"/>
          <w:lang w:val="es-ES_tradnl"/>
        </w:rPr>
        <w:t>del D</w:t>
      </w:r>
      <w:r w:rsidR="005E677E" w:rsidRPr="00A10301">
        <w:rPr>
          <w:sz w:val="22"/>
          <w:szCs w:val="22"/>
          <w:lang w:val="es-ES_tradnl"/>
        </w:rPr>
        <w:t xml:space="preserve">ecreto 3770 de 2004 y el articulo 18 del Decreto 1036 de 2018. </w:t>
      </w:r>
    </w:p>
    <w:p w:rsidR="00445115" w:rsidRDefault="00445115" w:rsidP="00445115">
      <w:pPr>
        <w:autoSpaceDE w:val="0"/>
        <w:autoSpaceDN w:val="0"/>
        <w:adjustRightInd w:val="0"/>
        <w:jc w:val="both"/>
        <w:rPr>
          <w:b/>
          <w:bCs/>
          <w:sz w:val="22"/>
          <w:szCs w:val="22"/>
          <w:lang w:val="pt-BR"/>
        </w:rPr>
      </w:pPr>
      <w:r w:rsidRPr="00A10301">
        <w:rPr>
          <w:b/>
          <w:bCs/>
          <w:sz w:val="22"/>
          <w:szCs w:val="22"/>
          <w:lang w:val="pt-BR"/>
        </w:rPr>
        <w:tab/>
      </w:r>
      <w:r w:rsidRPr="00A10301">
        <w:rPr>
          <w:b/>
          <w:bCs/>
          <w:sz w:val="22"/>
          <w:szCs w:val="22"/>
          <w:lang w:val="pt-BR"/>
        </w:rPr>
        <w:tab/>
      </w:r>
    </w:p>
    <w:p w:rsidR="009E72DA" w:rsidRPr="00A10301" w:rsidRDefault="009E72DA" w:rsidP="00445115">
      <w:pPr>
        <w:autoSpaceDE w:val="0"/>
        <w:autoSpaceDN w:val="0"/>
        <w:adjustRightInd w:val="0"/>
        <w:jc w:val="both"/>
        <w:rPr>
          <w:bCs/>
          <w:sz w:val="22"/>
          <w:szCs w:val="22"/>
        </w:rPr>
      </w:pPr>
    </w:p>
    <w:p w:rsidR="00445115" w:rsidRDefault="009E72DA" w:rsidP="00445115">
      <w:pPr>
        <w:widowControl w:val="0"/>
        <w:autoSpaceDE w:val="0"/>
        <w:autoSpaceDN w:val="0"/>
        <w:adjustRightInd w:val="0"/>
        <w:jc w:val="center"/>
        <w:rPr>
          <w:b/>
          <w:bCs/>
          <w:sz w:val="22"/>
          <w:szCs w:val="22"/>
          <w:lang w:val="es-ES_tradnl"/>
        </w:rPr>
      </w:pPr>
      <w:r>
        <w:rPr>
          <w:b/>
          <w:bCs/>
          <w:sz w:val="22"/>
          <w:szCs w:val="22"/>
          <w:lang w:val="es-ES_tradnl"/>
        </w:rPr>
        <w:t>CONSIDERANDO</w:t>
      </w:r>
    </w:p>
    <w:p w:rsidR="009E72DA" w:rsidRPr="00A10301" w:rsidRDefault="009E72DA" w:rsidP="00445115">
      <w:pPr>
        <w:widowControl w:val="0"/>
        <w:autoSpaceDE w:val="0"/>
        <w:autoSpaceDN w:val="0"/>
        <w:adjustRightInd w:val="0"/>
        <w:jc w:val="center"/>
        <w:rPr>
          <w:b/>
          <w:bCs/>
          <w:sz w:val="22"/>
          <w:szCs w:val="22"/>
          <w:lang w:val="es-ES_tradnl"/>
        </w:rPr>
      </w:pPr>
    </w:p>
    <w:p w:rsidR="00F2236B" w:rsidRPr="00396BFC" w:rsidRDefault="00F2236B" w:rsidP="00F2236B">
      <w:pPr>
        <w:jc w:val="both"/>
        <w:rPr>
          <w:sz w:val="22"/>
          <w:szCs w:val="22"/>
        </w:rPr>
      </w:pPr>
      <w:r w:rsidRPr="00396BFC">
        <w:rPr>
          <w:sz w:val="22"/>
          <w:szCs w:val="22"/>
        </w:rPr>
        <w:t>Que mediante el artículo 245 de la Ley 100 de 1991, se creó el Instituto Nacional de Vigilancia de Medicamentos y Alimentos INVIMA, cuyo objeto es la ejecución de las políticas en materia de vigilancia sanitaria y de control de calidad de medicamentos, productos biológicos, alimentos, bebidas, cosméticos, dispositivos y elementos médico-quirúrgicos, odontológicos, productos naturales homeopáticos y los generados por biotecnología, reactivos de diagnóstico.</w:t>
      </w:r>
    </w:p>
    <w:p w:rsidR="00F2236B" w:rsidRDefault="00F2236B" w:rsidP="00F2236B">
      <w:pPr>
        <w:jc w:val="both"/>
      </w:pPr>
    </w:p>
    <w:p w:rsidR="00445115" w:rsidRPr="00F2236B" w:rsidRDefault="00F2236B" w:rsidP="00F2236B">
      <w:pPr>
        <w:widowControl w:val="0"/>
        <w:autoSpaceDE w:val="0"/>
        <w:autoSpaceDN w:val="0"/>
        <w:adjustRightInd w:val="0"/>
        <w:jc w:val="both"/>
        <w:rPr>
          <w:bCs/>
          <w:sz w:val="22"/>
          <w:szCs w:val="22"/>
          <w:lang w:val="es-ES_tradnl"/>
        </w:rPr>
      </w:pPr>
      <w:r w:rsidRPr="00396BFC">
        <w:rPr>
          <w:sz w:val="22"/>
          <w:szCs w:val="22"/>
        </w:rPr>
        <w:t>Que mediante el artículo 2 del Decreto 2078 de 2012, se estableció el objetivo del INVIMA, así: El Invima tiene como objetivo actuar como institución de referencia nacional en materia sanitaria y ejecutar las políticas formuladas por el Ministerio de Salud y Protección Social en materia de vigilancia sanitaria y de control de calidad de los medicamentos, productos biológicos, alimentos, bebidas, cosméticos, dispositivos y elementos médico-quirúrgicos, odontológicos, productos naturales homeopáticos y los generados por biotecnología, reactivos de diagnóstico, y otros que puedan tener impacto en la salud individual y colectiva de conformidad con lo señalado en el artículo 245 de la Ley 100 de 1993 y en las demás normas que la modifiquen, adicionen o sustituyan.</w:t>
      </w:r>
    </w:p>
    <w:p w:rsidR="00F2236B" w:rsidRDefault="00F2236B" w:rsidP="00C57124">
      <w:pPr>
        <w:widowControl w:val="0"/>
        <w:autoSpaceDE w:val="0"/>
        <w:autoSpaceDN w:val="0"/>
        <w:adjustRightInd w:val="0"/>
        <w:jc w:val="both"/>
        <w:rPr>
          <w:sz w:val="22"/>
          <w:szCs w:val="22"/>
          <w:lang w:val="es-ES_tradnl"/>
        </w:rPr>
      </w:pPr>
    </w:p>
    <w:p w:rsidR="00AD75D3" w:rsidRPr="00713047" w:rsidRDefault="00AD75D3" w:rsidP="00AD75D3">
      <w:pPr>
        <w:jc w:val="both"/>
        <w:rPr>
          <w:sz w:val="22"/>
          <w:szCs w:val="22"/>
        </w:rPr>
      </w:pPr>
      <w:r w:rsidRPr="00713047">
        <w:rPr>
          <w:sz w:val="22"/>
          <w:szCs w:val="22"/>
        </w:rPr>
        <w:t>Que mediante el artículo 21 del Decreto 2078 de 2012, se establecieron entre otras</w:t>
      </w:r>
      <w:r>
        <w:rPr>
          <w:sz w:val="22"/>
          <w:szCs w:val="22"/>
        </w:rPr>
        <w:t>,</w:t>
      </w:r>
      <w:r w:rsidRPr="00713047">
        <w:rPr>
          <w:sz w:val="22"/>
          <w:szCs w:val="22"/>
        </w:rPr>
        <w:t xml:space="preserve"> las siguientes funciones para la Dirección de Dispositivos Médicos y Otras Tecnologías: Proponer a la Dirección General los lineamientos y criterios técnicos del Modelo de Inspección, Vigilancia y Control bajo el enfoque de gestión de riesgo y coordinar y responder por su implementación técnica, adelantar y hacer seguimiento a los programas de vigilancia pre y post comercialización de los dispositivos médicos, reactivos de diagnóstico in vitro y componentes anatómicos.</w:t>
      </w:r>
    </w:p>
    <w:p w:rsidR="003E4338" w:rsidRDefault="003E4338" w:rsidP="00C57124">
      <w:pPr>
        <w:widowControl w:val="0"/>
        <w:autoSpaceDE w:val="0"/>
        <w:autoSpaceDN w:val="0"/>
        <w:adjustRightInd w:val="0"/>
        <w:jc w:val="both"/>
        <w:rPr>
          <w:sz w:val="22"/>
          <w:szCs w:val="22"/>
          <w:lang w:val="es-ES_tradnl"/>
        </w:rPr>
      </w:pPr>
    </w:p>
    <w:p w:rsidR="00F2236B" w:rsidRPr="00396BFC" w:rsidRDefault="00F2236B" w:rsidP="00F2236B">
      <w:pPr>
        <w:widowControl w:val="0"/>
        <w:autoSpaceDE w:val="0"/>
        <w:autoSpaceDN w:val="0"/>
        <w:adjustRightInd w:val="0"/>
        <w:jc w:val="both"/>
        <w:rPr>
          <w:sz w:val="22"/>
          <w:szCs w:val="22"/>
          <w:lang w:val="es-ES_tradnl"/>
        </w:rPr>
      </w:pPr>
      <w:r w:rsidRPr="00396BFC">
        <w:rPr>
          <w:sz w:val="22"/>
          <w:szCs w:val="22"/>
          <w:lang w:val="es-ES_tradnl"/>
        </w:rPr>
        <w:t xml:space="preserve">Que el Gobierno Nacional expidió el Decreto 3770 de 2004 </w:t>
      </w:r>
      <w:r w:rsidRPr="00396BFC">
        <w:rPr>
          <w:i/>
          <w:sz w:val="22"/>
          <w:szCs w:val="22"/>
          <w:lang w:val="es-ES_tradnl"/>
        </w:rPr>
        <w:t>“</w:t>
      </w:r>
      <w:r w:rsidRPr="00396BFC">
        <w:rPr>
          <w:i/>
          <w:sz w:val="22"/>
          <w:szCs w:val="22"/>
          <w:shd w:val="clear" w:color="auto" w:fill="FFFFFF"/>
        </w:rPr>
        <w:t>Por el cual se reglamentan el régimen de registros sanitarios y la vigilancia sanitaria de los reactivos de diagnóstico in vitro para exámenes de especímenes de origen humano.</w:t>
      </w:r>
      <w:r w:rsidRPr="00396BFC">
        <w:rPr>
          <w:i/>
          <w:sz w:val="22"/>
          <w:szCs w:val="22"/>
          <w:lang w:val="es-ES_tradnl"/>
        </w:rPr>
        <w:t xml:space="preserve">” </w:t>
      </w:r>
      <w:r w:rsidRPr="00396BFC">
        <w:rPr>
          <w:sz w:val="22"/>
          <w:szCs w:val="22"/>
          <w:lang w:val="es-ES_tradnl"/>
        </w:rPr>
        <w:t>y en su artículo 34 señaló que</w:t>
      </w:r>
      <w:r w:rsidRPr="00396BFC">
        <w:rPr>
          <w:sz w:val="22"/>
          <w:szCs w:val="22"/>
        </w:rPr>
        <w:t xml:space="preserve"> al INVIMA le corresponde diseñar el P</w:t>
      </w:r>
      <w:proofErr w:type="spellStart"/>
      <w:r w:rsidRPr="00396BFC">
        <w:rPr>
          <w:sz w:val="22"/>
          <w:szCs w:val="22"/>
          <w:lang w:val="es-ES_tradnl"/>
        </w:rPr>
        <w:t>rograma</w:t>
      </w:r>
      <w:proofErr w:type="spellEnd"/>
      <w:r w:rsidRPr="00396BFC">
        <w:rPr>
          <w:sz w:val="22"/>
          <w:szCs w:val="22"/>
          <w:lang w:val="es-ES_tradnl"/>
        </w:rPr>
        <w:t xml:space="preserve"> Nacional de </w:t>
      </w:r>
      <w:proofErr w:type="spellStart"/>
      <w:r w:rsidRPr="00396BFC">
        <w:rPr>
          <w:sz w:val="22"/>
          <w:szCs w:val="22"/>
          <w:lang w:val="es-ES_tradnl"/>
        </w:rPr>
        <w:t>Reactivovigilancia</w:t>
      </w:r>
      <w:proofErr w:type="spellEnd"/>
      <w:r w:rsidRPr="00396BFC">
        <w:rPr>
          <w:sz w:val="22"/>
          <w:szCs w:val="22"/>
          <w:lang w:val="es-ES_tradnl"/>
        </w:rPr>
        <w:t xml:space="preserve"> para identificar </w:t>
      </w:r>
      <w:r w:rsidRPr="00396BFC">
        <w:rPr>
          <w:sz w:val="22"/>
          <w:szCs w:val="22"/>
          <w:shd w:val="clear" w:color="auto" w:fill="FFFFFF"/>
        </w:rPr>
        <w:t>los efectos indeseados no descritos o desconocidos, cuantificar el riesgo, efectuar medidas sanitarias, proponer medidas de salud pública para reducir la incidencia y mantener informados a los profesionales de la salud, autoridades sanitarias y la población en general</w:t>
      </w:r>
      <w:r w:rsidRPr="00396BFC">
        <w:rPr>
          <w:sz w:val="22"/>
          <w:szCs w:val="22"/>
          <w:lang w:val="es-ES_tradnl"/>
        </w:rPr>
        <w:t>.</w:t>
      </w:r>
    </w:p>
    <w:p w:rsidR="00F2236B" w:rsidRDefault="00F2236B" w:rsidP="00C57124">
      <w:pPr>
        <w:widowControl w:val="0"/>
        <w:autoSpaceDE w:val="0"/>
        <w:autoSpaceDN w:val="0"/>
        <w:adjustRightInd w:val="0"/>
        <w:jc w:val="both"/>
        <w:rPr>
          <w:sz w:val="22"/>
          <w:szCs w:val="22"/>
          <w:lang w:val="es-ES_tradnl"/>
        </w:rPr>
      </w:pPr>
    </w:p>
    <w:p w:rsidR="00662E67" w:rsidRDefault="00662E67" w:rsidP="00C57124">
      <w:pPr>
        <w:widowControl w:val="0"/>
        <w:autoSpaceDE w:val="0"/>
        <w:autoSpaceDN w:val="0"/>
        <w:adjustRightInd w:val="0"/>
        <w:jc w:val="both"/>
        <w:rPr>
          <w:sz w:val="22"/>
          <w:szCs w:val="22"/>
          <w:lang w:val="es-ES_tradnl"/>
        </w:rPr>
      </w:pPr>
      <w:r>
        <w:rPr>
          <w:sz w:val="22"/>
          <w:szCs w:val="22"/>
          <w:lang w:val="es-ES_tradnl"/>
        </w:rPr>
        <w:t xml:space="preserve">Que el Ministerio de Salud y Protección Social, expidió la Resolución 1229 de 2013, mediante la cual se estableció el modelo de inspección, vigilancia y control sanitario para los productos de uso y consumo humano. </w:t>
      </w:r>
    </w:p>
    <w:p w:rsidR="00396BFC" w:rsidRDefault="00396BFC" w:rsidP="00C57124">
      <w:pPr>
        <w:widowControl w:val="0"/>
        <w:autoSpaceDE w:val="0"/>
        <w:autoSpaceDN w:val="0"/>
        <w:adjustRightInd w:val="0"/>
        <w:jc w:val="both"/>
        <w:rPr>
          <w:sz w:val="22"/>
          <w:szCs w:val="22"/>
          <w:lang w:val="es-ES_tradnl"/>
        </w:rPr>
      </w:pPr>
    </w:p>
    <w:p w:rsidR="00BB182D" w:rsidRPr="00A10301" w:rsidRDefault="00554CB2" w:rsidP="00C57124">
      <w:pPr>
        <w:widowControl w:val="0"/>
        <w:autoSpaceDE w:val="0"/>
        <w:autoSpaceDN w:val="0"/>
        <w:adjustRightInd w:val="0"/>
        <w:jc w:val="both"/>
        <w:rPr>
          <w:sz w:val="22"/>
          <w:szCs w:val="22"/>
          <w:lang w:val="es-ES_tradnl"/>
        </w:rPr>
      </w:pPr>
      <w:r w:rsidRPr="00A10301">
        <w:rPr>
          <w:sz w:val="22"/>
          <w:szCs w:val="22"/>
          <w:lang w:val="es-ES_tradnl"/>
        </w:rPr>
        <w:t>Que conforme a lo anterior, el I</w:t>
      </w:r>
      <w:r w:rsidR="00396BFC">
        <w:rPr>
          <w:sz w:val="22"/>
          <w:szCs w:val="22"/>
          <w:lang w:val="es-ES_tradnl"/>
        </w:rPr>
        <w:t>nvima</w:t>
      </w:r>
      <w:r w:rsidRPr="00A10301">
        <w:rPr>
          <w:sz w:val="22"/>
          <w:szCs w:val="22"/>
          <w:lang w:val="es-ES_tradnl"/>
        </w:rPr>
        <w:t xml:space="preserve"> en el marco de sus competencias, atendiendo los lineamientos establecidos en el Modelo de Inspección, Vigilancia y Control expedido por el Ministerio de Salud y Protección Social, </w:t>
      </w:r>
      <w:r w:rsidR="00F2236B">
        <w:rPr>
          <w:sz w:val="22"/>
          <w:szCs w:val="22"/>
          <w:lang w:val="es-ES_tradnl"/>
        </w:rPr>
        <w:t xml:space="preserve">implementó el Programa Nacional de </w:t>
      </w:r>
      <w:proofErr w:type="spellStart"/>
      <w:r w:rsidR="00F2236B">
        <w:rPr>
          <w:sz w:val="22"/>
          <w:szCs w:val="22"/>
          <w:lang w:val="es-ES_tradnl"/>
        </w:rPr>
        <w:t>Reactivovigilancia</w:t>
      </w:r>
      <w:proofErr w:type="spellEnd"/>
      <w:r w:rsidR="00F2236B">
        <w:rPr>
          <w:sz w:val="22"/>
          <w:szCs w:val="22"/>
          <w:lang w:val="es-ES_tradnl"/>
        </w:rPr>
        <w:t xml:space="preserve"> mediante la expedición </w:t>
      </w:r>
      <w:r w:rsidR="00396BFC">
        <w:rPr>
          <w:sz w:val="22"/>
          <w:szCs w:val="22"/>
          <w:lang w:val="es-ES_tradnl"/>
        </w:rPr>
        <w:t xml:space="preserve">de </w:t>
      </w:r>
      <w:r w:rsidR="00396BFC" w:rsidRPr="00A10301">
        <w:rPr>
          <w:sz w:val="22"/>
          <w:szCs w:val="22"/>
          <w:lang w:val="es-ES_tradnl"/>
        </w:rPr>
        <w:t>la</w:t>
      </w:r>
      <w:r w:rsidRPr="00A10301">
        <w:rPr>
          <w:sz w:val="22"/>
          <w:szCs w:val="22"/>
          <w:lang w:val="es-ES_tradnl"/>
        </w:rPr>
        <w:t xml:space="preserve"> Resolución 2013038979 del 26 de diciembre de 2013.</w:t>
      </w:r>
    </w:p>
    <w:p w:rsidR="00554CB2" w:rsidRPr="00A10301" w:rsidRDefault="00554CB2" w:rsidP="00C57124">
      <w:pPr>
        <w:widowControl w:val="0"/>
        <w:autoSpaceDE w:val="0"/>
        <w:autoSpaceDN w:val="0"/>
        <w:adjustRightInd w:val="0"/>
        <w:jc w:val="both"/>
        <w:rPr>
          <w:sz w:val="22"/>
          <w:szCs w:val="22"/>
          <w:lang w:val="es-ES_tradnl"/>
        </w:rPr>
      </w:pPr>
    </w:p>
    <w:p w:rsidR="00C65C95" w:rsidRPr="00A10301" w:rsidRDefault="00C65C95" w:rsidP="00C57124">
      <w:pPr>
        <w:widowControl w:val="0"/>
        <w:autoSpaceDE w:val="0"/>
        <w:autoSpaceDN w:val="0"/>
        <w:adjustRightInd w:val="0"/>
        <w:jc w:val="both"/>
        <w:rPr>
          <w:sz w:val="22"/>
          <w:szCs w:val="22"/>
          <w:lang w:val="es-ES_tradnl"/>
        </w:rPr>
      </w:pPr>
      <w:r w:rsidRPr="00A10301">
        <w:rPr>
          <w:sz w:val="22"/>
          <w:szCs w:val="22"/>
          <w:lang w:val="es-ES_tradnl"/>
        </w:rPr>
        <w:lastRenderedPageBreak/>
        <w:t>Que el Go</w:t>
      </w:r>
      <w:bookmarkStart w:id="0" w:name="_GoBack"/>
      <w:bookmarkEnd w:id="0"/>
      <w:r w:rsidRPr="00A10301">
        <w:rPr>
          <w:sz w:val="22"/>
          <w:szCs w:val="22"/>
          <w:lang w:val="es-ES_tradnl"/>
        </w:rPr>
        <w:t>bierno Nacional expidió el Decreto 1036 de 2018 “</w:t>
      </w:r>
      <w:r w:rsidRPr="00A10301">
        <w:rPr>
          <w:i/>
          <w:sz w:val="22"/>
          <w:szCs w:val="22"/>
          <w:lang w:val="es-ES_tradnl"/>
        </w:rPr>
        <w:t xml:space="preserve">Por el cual se establecen los requisitos que se deben cumplir para la importación y comercialización de reactivos de diagnóstico in vitro huérfanos, in vitro grado analítico, </w:t>
      </w:r>
      <w:proofErr w:type="spellStart"/>
      <w:r w:rsidRPr="00A10301">
        <w:rPr>
          <w:i/>
          <w:sz w:val="22"/>
          <w:szCs w:val="22"/>
          <w:lang w:val="es-ES_tradnl"/>
        </w:rPr>
        <w:t>analito</w:t>
      </w:r>
      <w:proofErr w:type="spellEnd"/>
      <w:r w:rsidRPr="00A10301">
        <w:rPr>
          <w:i/>
          <w:sz w:val="22"/>
          <w:szCs w:val="22"/>
          <w:lang w:val="es-ES_tradnl"/>
        </w:rPr>
        <w:t xml:space="preserve"> específico, los reactivos de uso general en laboratorio y reactivos in vitro en investigación utilizados en muestras de origen humano</w:t>
      </w:r>
      <w:r w:rsidRPr="00A10301">
        <w:rPr>
          <w:sz w:val="22"/>
          <w:szCs w:val="22"/>
          <w:lang w:val="es-ES_tradnl"/>
        </w:rPr>
        <w:t>” y en su artículo 18 señaló que</w:t>
      </w:r>
      <w:r w:rsidRPr="00A10301">
        <w:t xml:space="preserve"> l</w:t>
      </w:r>
      <w:r w:rsidRPr="00A10301">
        <w:rPr>
          <w:sz w:val="22"/>
          <w:szCs w:val="22"/>
          <w:lang w:val="es-ES_tradnl"/>
        </w:rPr>
        <w:t xml:space="preserve">os responsables de la importación, </w:t>
      </w:r>
      <w:r w:rsidR="005F32BF">
        <w:rPr>
          <w:sz w:val="22"/>
          <w:szCs w:val="22"/>
          <w:lang w:val="es-ES_tradnl"/>
        </w:rPr>
        <w:t xml:space="preserve">manejo y uso de los reactivos objeto de </w:t>
      </w:r>
      <w:r w:rsidRPr="00A10301">
        <w:rPr>
          <w:sz w:val="22"/>
          <w:szCs w:val="22"/>
          <w:lang w:val="es-ES_tradnl"/>
        </w:rPr>
        <w:t xml:space="preserve">ese decreto, deben cumplir con el </w:t>
      </w:r>
      <w:r w:rsidR="00B819EC">
        <w:rPr>
          <w:sz w:val="22"/>
          <w:szCs w:val="22"/>
          <w:lang w:val="es-ES_tradnl"/>
        </w:rPr>
        <w:t xml:space="preserve">Programa Nacional de </w:t>
      </w:r>
      <w:proofErr w:type="spellStart"/>
      <w:r w:rsidR="00B819EC">
        <w:rPr>
          <w:sz w:val="22"/>
          <w:szCs w:val="22"/>
          <w:lang w:val="es-ES_tradnl"/>
        </w:rPr>
        <w:t>Reactivovigilancia</w:t>
      </w:r>
      <w:proofErr w:type="spellEnd"/>
      <w:r w:rsidR="00B819EC">
        <w:rPr>
          <w:sz w:val="22"/>
          <w:szCs w:val="22"/>
          <w:lang w:val="es-ES_tradnl"/>
        </w:rPr>
        <w:t xml:space="preserve"> </w:t>
      </w:r>
      <w:r w:rsidRPr="00A10301">
        <w:rPr>
          <w:sz w:val="22"/>
          <w:szCs w:val="22"/>
          <w:lang w:val="es-ES_tradnl"/>
        </w:rPr>
        <w:t>diseñado por el INVIMA y conforme a la normatividad sanitaria vigente.</w:t>
      </w:r>
    </w:p>
    <w:p w:rsidR="00C65C95" w:rsidRDefault="00C65C95" w:rsidP="00C57124">
      <w:pPr>
        <w:widowControl w:val="0"/>
        <w:autoSpaceDE w:val="0"/>
        <w:autoSpaceDN w:val="0"/>
        <w:adjustRightInd w:val="0"/>
        <w:jc w:val="both"/>
        <w:rPr>
          <w:sz w:val="22"/>
          <w:szCs w:val="22"/>
          <w:lang w:val="es-ES_tradnl"/>
        </w:rPr>
      </w:pPr>
    </w:p>
    <w:p w:rsidR="00A95353" w:rsidRDefault="00A95353" w:rsidP="00C57124">
      <w:pPr>
        <w:pStyle w:val="Default"/>
        <w:jc w:val="both"/>
        <w:rPr>
          <w:sz w:val="22"/>
          <w:szCs w:val="22"/>
        </w:rPr>
      </w:pPr>
      <w:r>
        <w:rPr>
          <w:sz w:val="22"/>
          <w:szCs w:val="22"/>
        </w:rPr>
        <w:t>Que en concordancia con</w:t>
      </w:r>
      <w:r w:rsidR="008F00B3">
        <w:rPr>
          <w:sz w:val="22"/>
          <w:szCs w:val="22"/>
        </w:rPr>
        <w:t xml:space="preserve"> lo anterior se hace necesario actualizar el </w:t>
      </w:r>
      <w:r w:rsidR="008F00B3">
        <w:rPr>
          <w:sz w:val="21"/>
          <w:szCs w:val="21"/>
        </w:rPr>
        <w:t xml:space="preserve">Programa Nacional de </w:t>
      </w:r>
      <w:proofErr w:type="spellStart"/>
      <w:r w:rsidR="008F00B3">
        <w:rPr>
          <w:sz w:val="21"/>
          <w:szCs w:val="21"/>
        </w:rPr>
        <w:t>Reactivovigilancia</w:t>
      </w:r>
      <w:proofErr w:type="spellEnd"/>
      <w:r w:rsidR="008F00B3">
        <w:rPr>
          <w:sz w:val="21"/>
          <w:szCs w:val="21"/>
        </w:rPr>
        <w:t>, para que incluya los reactivos</w:t>
      </w:r>
      <w:r w:rsidR="00985A71">
        <w:rPr>
          <w:sz w:val="21"/>
          <w:szCs w:val="21"/>
        </w:rPr>
        <w:t xml:space="preserve"> </w:t>
      </w:r>
      <w:r w:rsidR="008F00B3">
        <w:rPr>
          <w:sz w:val="21"/>
          <w:szCs w:val="21"/>
        </w:rPr>
        <w:t>regulados en el Decreto 1036 de 2018.</w:t>
      </w:r>
    </w:p>
    <w:p w:rsidR="00A95353" w:rsidRPr="00A95353" w:rsidRDefault="00A95353" w:rsidP="00445115">
      <w:pPr>
        <w:widowControl w:val="0"/>
        <w:autoSpaceDE w:val="0"/>
        <w:autoSpaceDN w:val="0"/>
        <w:adjustRightInd w:val="0"/>
        <w:jc w:val="both"/>
        <w:rPr>
          <w:sz w:val="22"/>
          <w:szCs w:val="22"/>
          <w:lang w:val="es-CO"/>
        </w:rPr>
      </w:pPr>
    </w:p>
    <w:p w:rsidR="00886A6B" w:rsidRDefault="00886A6B" w:rsidP="00445115">
      <w:pPr>
        <w:widowControl w:val="0"/>
        <w:autoSpaceDE w:val="0"/>
        <w:autoSpaceDN w:val="0"/>
        <w:adjustRightInd w:val="0"/>
        <w:jc w:val="both"/>
        <w:rPr>
          <w:sz w:val="22"/>
          <w:szCs w:val="22"/>
          <w:lang w:val="es-ES_tradnl"/>
        </w:rPr>
      </w:pPr>
      <w:r>
        <w:rPr>
          <w:sz w:val="22"/>
          <w:szCs w:val="22"/>
          <w:lang w:val="es-ES_tradnl"/>
        </w:rPr>
        <w:t>Que se dio cumplimiento a los numerales 3 y 8 del artículo 8 de la Ley 1437 de 2011, con la publicación en la página web del INVIMA del proyecto de resolución</w:t>
      </w:r>
      <w:r w:rsidR="00250178">
        <w:rPr>
          <w:sz w:val="22"/>
          <w:szCs w:val="22"/>
          <w:lang w:val="es-ES_tradnl"/>
        </w:rPr>
        <w:t xml:space="preserve"> entre el xxx de </w:t>
      </w:r>
      <w:r w:rsidR="00396BFC">
        <w:rPr>
          <w:sz w:val="22"/>
          <w:szCs w:val="22"/>
          <w:lang w:val="es-ES_tradnl"/>
        </w:rPr>
        <w:t xml:space="preserve">noviembre </w:t>
      </w:r>
      <w:r w:rsidR="00250178">
        <w:rPr>
          <w:sz w:val="22"/>
          <w:szCs w:val="22"/>
          <w:lang w:val="es-ES_tradnl"/>
        </w:rPr>
        <w:t xml:space="preserve">y xxx de </w:t>
      </w:r>
      <w:r w:rsidR="00396BFC">
        <w:rPr>
          <w:sz w:val="22"/>
          <w:szCs w:val="22"/>
          <w:lang w:val="es-ES_tradnl"/>
        </w:rPr>
        <w:t>dici</w:t>
      </w:r>
      <w:r w:rsidR="00250178">
        <w:rPr>
          <w:sz w:val="22"/>
          <w:szCs w:val="22"/>
          <w:lang w:val="es-ES_tradnl"/>
        </w:rPr>
        <w:t>embre de 2019</w:t>
      </w:r>
      <w:r w:rsidR="00775151">
        <w:rPr>
          <w:sz w:val="22"/>
          <w:szCs w:val="22"/>
          <w:lang w:val="es-ES_tradnl"/>
        </w:rPr>
        <w:t>,</w:t>
      </w:r>
      <w:r>
        <w:rPr>
          <w:sz w:val="22"/>
          <w:szCs w:val="22"/>
          <w:lang w:val="es-ES_tradnl"/>
        </w:rPr>
        <w:t xml:space="preserve"> para recibir observaciones y comentarios.</w:t>
      </w:r>
    </w:p>
    <w:p w:rsidR="00886A6B" w:rsidRDefault="00886A6B" w:rsidP="00445115">
      <w:pPr>
        <w:widowControl w:val="0"/>
        <w:autoSpaceDE w:val="0"/>
        <w:autoSpaceDN w:val="0"/>
        <w:adjustRightInd w:val="0"/>
        <w:jc w:val="both"/>
        <w:rPr>
          <w:sz w:val="22"/>
          <w:szCs w:val="22"/>
          <w:lang w:val="es-ES_tradnl"/>
        </w:rPr>
      </w:pPr>
    </w:p>
    <w:p w:rsidR="00445115" w:rsidRPr="00A10301" w:rsidRDefault="00445115" w:rsidP="00445115">
      <w:pPr>
        <w:widowControl w:val="0"/>
        <w:autoSpaceDE w:val="0"/>
        <w:autoSpaceDN w:val="0"/>
        <w:adjustRightInd w:val="0"/>
        <w:jc w:val="both"/>
        <w:rPr>
          <w:sz w:val="22"/>
          <w:szCs w:val="22"/>
          <w:lang w:val="es-ES_tradnl"/>
        </w:rPr>
      </w:pPr>
      <w:r w:rsidRPr="00A10301">
        <w:rPr>
          <w:sz w:val="22"/>
          <w:szCs w:val="22"/>
          <w:lang w:val="es-ES_tradnl"/>
        </w:rPr>
        <w:t xml:space="preserve">Que en mérito de lo expuesto, </w:t>
      </w:r>
    </w:p>
    <w:p w:rsidR="00445115" w:rsidRPr="00A10301" w:rsidRDefault="00445115" w:rsidP="00445115">
      <w:pPr>
        <w:widowControl w:val="0"/>
        <w:autoSpaceDE w:val="0"/>
        <w:autoSpaceDN w:val="0"/>
        <w:adjustRightInd w:val="0"/>
        <w:jc w:val="both"/>
        <w:rPr>
          <w:sz w:val="22"/>
          <w:szCs w:val="22"/>
          <w:lang w:val="es-ES_tradnl"/>
        </w:rPr>
      </w:pPr>
    </w:p>
    <w:p w:rsidR="00445115" w:rsidRPr="00A10301" w:rsidRDefault="009E72DA" w:rsidP="009E72DA">
      <w:pPr>
        <w:widowControl w:val="0"/>
        <w:autoSpaceDE w:val="0"/>
        <w:autoSpaceDN w:val="0"/>
        <w:adjustRightInd w:val="0"/>
        <w:jc w:val="center"/>
        <w:rPr>
          <w:b/>
          <w:bCs/>
          <w:sz w:val="22"/>
          <w:szCs w:val="22"/>
          <w:lang w:val="es-ES_tradnl"/>
        </w:rPr>
      </w:pPr>
      <w:r>
        <w:rPr>
          <w:b/>
          <w:bCs/>
          <w:sz w:val="22"/>
          <w:szCs w:val="22"/>
          <w:lang w:val="es-ES_tradnl"/>
        </w:rPr>
        <w:t>RESUELVE</w:t>
      </w:r>
    </w:p>
    <w:p w:rsidR="00932D6B" w:rsidRPr="00A10301" w:rsidRDefault="00932D6B" w:rsidP="00445115">
      <w:pPr>
        <w:widowControl w:val="0"/>
        <w:autoSpaceDE w:val="0"/>
        <w:autoSpaceDN w:val="0"/>
        <w:adjustRightInd w:val="0"/>
        <w:jc w:val="center"/>
        <w:rPr>
          <w:b/>
          <w:bCs/>
          <w:sz w:val="22"/>
          <w:szCs w:val="22"/>
        </w:rPr>
      </w:pPr>
    </w:p>
    <w:p w:rsidR="00445115" w:rsidRPr="00A10301" w:rsidRDefault="00445115" w:rsidP="00445115">
      <w:pPr>
        <w:widowControl w:val="0"/>
        <w:autoSpaceDE w:val="0"/>
        <w:autoSpaceDN w:val="0"/>
        <w:adjustRightInd w:val="0"/>
        <w:jc w:val="center"/>
        <w:rPr>
          <w:b/>
          <w:bCs/>
          <w:sz w:val="22"/>
          <w:szCs w:val="22"/>
          <w:lang w:val="es-ES_tradnl"/>
        </w:rPr>
      </w:pPr>
    </w:p>
    <w:p w:rsidR="00136A8F" w:rsidRPr="00A10301" w:rsidRDefault="00445115" w:rsidP="009E72DA">
      <w:pPr>
        <w:widowControl w:val="0"/>
        <w:autoSpaceDE w:val="0"/>
        <w:autoSpaceDN w:val="0"/>
        <w:adjustRightInd w:val="0"/>
        <w:jc w:val="center"/>
        <w:rPr>
          <w:b/>
          <w:bCs/>
          <w:sz w:val="22"/>
          <w:szCs w:val="22"/>
          <w:lang w:val="es-ES_tradnl"/>
        </w:rPr>
      </w:pPr>
      <w:r w:rsidRPr="00A10301">
        <w:rPr>
          <w:b/>
          <w:bCs/>
          <w:sz w:val="22"/>
          <w:szCs w:val="22"/>
          <w:lang w:val="es-ES_tradnl"/>
        </w:rPr>
        <w:t>CAPITULO I</w:t>
      </w:r>
    </w:p>
    <w:p w:rsidR="00445115" w:rsidRPr="00A10301" w:rsidRDefault="00136A8F" w:rsidP="009E72DA">
      <w:pPr>
        <w:widowControl w:val="0"/>
        <w:autoSpaceDE w:val="0"/>
        <w:autoSpaceDN w:val="0"/>
        <w:adjustRightInd w:val="0"/>
        <w:jc w:val="center"/>
        <w:rPr>
          <w:b/>
          <w:bCs/>
          <w:sz w:val="22"/>
          <w:szCs w:val="22"/>
          <w:lang w:val="es-ES_tradnl"/>
        </w:rPr>
      </w:pPr>
      <w:r w:rsidRPr="00A10301">
        <w:rPr>
          <w:b/>
          <w:bCs/>
          <w:sz w:val="22"/>
          <w:szCs w:val="22"/>
          <w:lang w:val="es-ES_tradnl"/>
        </w:rPr>
        <w:t>DISPOSICIONES GENERALES</w:t>
      </w:r>
    </w:p>
    <w:p w:rsidR="00445115" w:rsidRPr="00A10301" w:rsidRDefault="00445115" w:rsidP="00445115">
      <w:pPr>
        <w:widowControl w:val="0"/>
        <w:autoSpaceDE w:val="0"/>
        <w:autoSpaceDN w:val="0"/>
        <w:adjustRightInd w:val="0"/>
        <w:jc w:val="both"/>
        <w:rPr>
          <w:b/>
          <w:bCs/>
          <w:w w:val="87"/>
          <w:sz w:val="22"/>
          <w:szCs w:val="22"/>
          <w:lang w:val="es-ES_tradnl"/>
        </w:rPr>
      </w:pPr>
    </w:p>
    <w:p w:rsidR="00141120" w:rsidRDefault="00EF1785" w:rsidP="00445115">
      <w:pPr>
        <w:widowControl w:val="0"/>
        <w:autoSpaceDE w:val="0"/>
        <w:autoSpaceDN w:val="0"/>
        <w:adjustRightInd w:val="0"/>
        <w:jc w:val="both"/>
        <w:rPr>
          <w:sz w:val="22"/>
          <w:szCs w:val="22"/>
          <w:lang w:val="es-ES_tradnl"/>
        </w:rPr>
      </w:pPr>
      <w:r w:rsidRPr="00A10301">
        <w:rPr>
          <w:b/>
          <w:sz w:val="22"/>
          <w:szCs w:val="22"/>
          <w:lang w:val="es-ES_tradnl"/>
        </w:rPr>
        <w:t xml:space="preserve">ARTÍCULO </w:t>
      </w:r>
      <w:r w:rsidRPr="00A10301">
        <w:rPr>
          <w:b/>
          <w:bCs/>
          <w:sz w:val="22"/>
          <w:szCs w:val="22"/>
          <w:lang w:val="es-ES_tradnl"/>
        </w:rPr>
        <w:t>1º. OBJETO.</w:t>
      </w:r>
      <w:r w:rsidRPr="00A10301">
        <w:rPr>
          <w:bCs/>
          <w:sz w:val="22"/>
          <w:szCs w:val="22"/>
        </w:rPr>
        <w:t xml:space="preserve"> </w:t>
      </w:r>
      <w:r w:rsidRPr="00A10301">
        <w:rPr>
          <w:sz w:val="22"/>
          <w:szCs w:val="22"/>
          <w:lang w:val="es-ES_tradnl"/>
        </w:rPr>
        <w:t>La presen</w:t>
      </w:r>
      <w:r w:rsidR="00A95353">
        <w:rPr>
          <w:sz w:val="22"/>
          <w:szCs w:val="22"/>
          <w:lang w:val="es-ES_tradnl"/>
        </w:rPr>
        <w:t xml:space="preserve">te resolución tiene por objeto implementar </w:t>
      </w:r>
      <w:r w:rsidRPr="00A10301">
        <w:rPr>
          <w:sz w:val="22"/>
          <w:szCs w:val="22"/>
          <w:lang w:val="es-ES_tradnl"/>
        </w:rPr>
        <w:t xml:space="preserve">el Programa Nacional de </w:t>
      </w:r>
      <w:proofErr w:type="spellStart"/>
      <w:r w:rsidRPr="00A10301">
        <w:rPr>
          <w:sz w:val="22"/>
          <w:szCs w:val="22"/>
          <w:lang w:val="es-ES_tradnl"/>
        </w:rPr>
        <w:t>Reactivovigilancia</w:t>
      </w:r>
      <w:proofErr w:type="spellEnd"/>
      <w:r w:rsidRPr="00A10301">
        <w:rPr>
          <w:sz w:val="22"/>
          <w:szCs w:val="22"/>
          <w:lang w:val="es-ES_tradnl"/>
        </w:rPr>
        <w:t xml:space="preserve"> en Colombia; con el </w:t>
      </w:r>
      <w:r w:rsidR="005D19A3" w:rsidRPr="00A10301">
        <w:rPr>
          <w:sz w:val="22"/>
          <w:szCs w:val="22"/>
          <w:lang w:val="es-ES_tradnl"/>
        </w:rPr>
        <w:t xml:space="preserve">fin de realizar vigilancia </w:t>
      </w:r>
      <w:proofErr w:type="spellStart"/>
      <w:r w:rsidR="005D19A3" w:rsidRPr="00A10301">
        <w:rPr>
          <w:sz w:val="22"/>
          <w:szCs w:val="22"/>
          <w:lang w:val="es-ES_tradnl"/>
        </w:rPr>
        <w:t>pos</w:t>
      </w:r>
      <w:r w:rsidRPr="00A10301">
        <w:rPr>
          <w:sz w:val="22"/>
          <w:szCs w:val="22"/>
          <w:lang w:val="es-ES_tradnl"/>
        </w:rPr>
        <w:t>comercialización</w:t>
      </w:r>
      <w:proofErr w:type="spellEnd"/>
      <w:r w:rsidRPr="00A10301">
        <w:rPr>
          <w:sz w:val="22"/>
          <w:szCs w:val="22"/>
          <w:lang w:val="es-ES_tradnl"/>
        </w:rPr>
        <w:t xml:space="preserve"> a los reactivos</w:t>
      </w:r>
      <w:r w:rsidR="00396BFC">
        <w:rPr>
          <w:sz w:val="22"/>
          <w:szCs w:val="22"/>
          <w:lang w:val="es-ES_tradnl"/>
        </w:rPr>
        <w:t xml:space="preserve"> </w:t>
      </w:r>
      <w:r w:rsidR="00863E70" w:rsidRPr="00A10301">
        <w:rPr>
          <w:sz w:val="22"/>
          <w:szCs w:val="22"/>
          <w:lang w:val="es-ES_tradnl"/>
        </w:rPr>
        <w:t xml:space="preserve">contemplados en </w:t>
      </w:r>
      <w:r w:rsidR="00613E97">
        <w:rPr>
          <w:sz w:val="22"/>
          <w:szCs w:val="22"/>
          <w:lang w:val="es-ES_tradnl"/>
        </w:rPr>
        <w:t>los Decretos</w:t>
      </w:r>
      <w:r w:rsidR="00CB2902" w:rsidRPr="00A10301">
        <w:rPr>
          <w:sz w:val="22"/>
          <w:szCs w:val="22"/>
          <w:lang w:val="es-ES_tradnl"/>
        </w:rPr>
        <w:t xml:space="preserve"> 3770 de 200</w:t>
      </w:r>
      <w:r w:rsidR="00EB7858" w:rsidRPr="00A10301">
        <w:rPr>
          <w:sz w:val="22"/>
          <w:szCs w:val="22"/>
          <w:lang w:val="es-ES_tradnl"/>
        </w:rPr>
        <w:t>4</w:t>
      </w:r>
      <w:r w:rsidR="00CB2902" w:rsidRPr="00A10301">
        <w:rPr>
          <w:sz w:val="22"/>
          <w:szCs w:val="22"/>
          <w:lang w:val="es-ES_tradnl"/>
        </w:rPr>
        <w:t xml:space="preserve"> y </w:t>
      </w:r>
      <w:r w:rsidR="00863E70" w:rsidRPr="00A10301">
        <w:rPr>
          <w:sz w:val="22"/>
          <w:szCs w:val="22"/>
          <w:lang w:val="es-ES_tradnl"/>
        </w:rPr>
        <w:t>1036 de 2018</w:t>
      </w:r>
      <w:r w:rsidR="00CB2902" w:rsidRPr="00A10301">
        <w:rPr>
          <w:sz w:val="22"/>
          <w:szCs w:val="22"/>
          <w:lang w:val="es-ES_tradnl"/>
        </w:rPr>
        <w:t xml:space="preserve"> </w:t>
      </w:r>
      <w:r w:rsidR="00613E97">
        <w:rPr>
          <w:sz w:val="22"/>
          <w:szCs w:val="22"/>
          <w:lang w:val="es-ES_tradnl"/>
        </w:rPr>
        <w:t>o</w:t>
      </w:r>
      <w:r w:rsidR="009E72DA">
        <w:rPr>
          <w:sz w:val="22"/>
          <w:szCs w:val="22"/>
          <w:lang w:val="es-ES_tradnl"/>
        </w:rPr>
        <w:t xml:space="preserve"> </w:t>
      </w:r>
      <w:r w:rsidR="00CB2902" w:rsidRPr="00A10301">
        <w:rPr>
          <w:sz w:val="22"/>
          <w:szCs w:val="22"/>
          <w:lang w:val="es-ES_tradnl"/>
        </w:rPr>
        <w:t>l</w:t>
      </w:r>
      <w:r w:rsidR="00D902CC">
        <w:rPr>
          <w:sz w:val="22"/>
          <w:szCs w:val="22"/>
          <w:lang w:val="es-ES_tradnl"/>
        </w:rPr>
        <w:t>as</w:t>
      </w:r>
      <w:r w:rsidR="00CB2902" w:rsidRPr="00A10301">
        <w:rPr>
          <w:sz w:val="22"/>
          <w:szCs w:val="22"/>
          <w:lang w:val="es-ES_tradnl"/>
        </w:rPr>
        <w:t xml:space="preserve"> </w:t>
      </w:r>
      <w:r w:rsidR="00D902CC">
        <w:rPr>
          <w:sz w:val="22"/>
          <w:szCs w:val="22"/>
          <w:lang w:val="es-ES_tradnl"/>
        </w:rPr>
        <w:t xml:space="preserve">normas </w:t>
      </w:r>
      <w:r w:rsidR="00CB2902" w:rsidRPr="00A10301">
        <w:rPr>
          <w:sz w:val="22"/>
          <w:szCs w:val="22"/>
          <w:lang w:val="es-ES_tradnl"/>
        </w:rPr>
        <w:t>que los modifiquen o sustituyan</w:t>
      </w:r>
      <w:r w:rsidRPr="00A10301">
        <w:rPr>
          <w:sz w:val="22"/>
          <w:szCs w:val="22"/>
          <w:lang w:val="es-ES_tradnl"/>
        </w:rPr>
        <w:t>, identificar los efectos indeseados,  gestionar la información recopilada de todos  los actores involucrados en el ciclo de vida del producto, con el fin de proteger la salud de la población en el marco de un sistema de gestión de riesgos, articulado con el Modelo de Inspección, Vigilancia y Control definido por el Ministerio de Salud y Protección Soci</w:t>
      </w:r>
      <w:r w:rsidR="004D3840">
        <w:rPr>
          <w:sz w:val="22"/>
          <w:szCs w:val="22"/>
          <w:lang w:val="es-ES_tradnl"/>
        </w:rPr>
        <w:t>al.</w:t>
      </w:r>
    </w:p>
    <w:p w:rsidR="004D3840" w:rsidRPr="00A10301" w:rsidRDefault="004D3840" w:rsidP="00445115">
      <w:pPr>
        <w:widowControl w:val="0"/>
        <w:autoSpaceDE w:val="0"/>
        <w:autoSpaceDN w:val="0"/>
        <w:adjustRightInd w:val="0"/>
        <w:jc w:val="both"/>
        <w:rPr>
          <w:sz w:val="22"/>
          <w:szCs w:val="22"/>
          <w:lang w:val="es-ES_tradnl"/>
        </w:rPr>
      </w:pPr>
    </w:p>
    <w:p w:rsidR="004D3840" w:rsidRDefault="00141120" w:rsidP="00141120">
      <w:pPr>
        <w:widowControl w:val="0"/>
        <w:autoSpaceDE w:val="0"/>
        <w:autoSpaceDN w:val="0"/>
        <w:adjustRightInd w:val="0"/>
        <w:jc w:val="both"/>
        <w:rPr>
          <w:bCs/>
          <w:sz w:val="22"/>
          <w:szCs w:val="22"/>
          <w:lang w:val="es-ES_tradnl"/>
        </w:rPr>
      </w:pPr>
      <w:r w:rsidRPr="00A10301">
        <w:rPr>
          <w:b/>
          <w:sz w:val="22"/>
          <w:szCs w:val="22"/>
          <w:lang w:val="es-ES_tradnl"/>
        </w:rPr>
        <w:t xml:space="preserve">ARTÍCULO </w:t>
      </w:r>
      <w:r w:rsidRPr="00A10301">
        <w:rPr>
          <w:b/>
          <w:bCs/>
          <w:sz w:val="22"/>
          <w:szCs w:val="22"/>
          <w:lang w:val="es-ES_tradnl"/>
        </w:rPr>
        <w:t>2°. ÁMBITO DE APLICACIÓN.</w:t>
      </w:r>
      <w:r w:rsidRPr="00A10301">
        <w:rPr>
          <w:bCs/>
          <w:sz w:val="22"/>
          <w:szCs w:val="22"/>
          <w:lang w:val="es-ES_tradnl"/>
        </w:rPr>
        <w:t xml:space="preserve"> </w:t>
      </w:r>
      <w:r w:rsidR="00E551A9" w:rsidRPr="0017617E">
        <w:rPr>
          <w:sz w:val="22"/>
          <w:szCs w:val="22"/>
          <w:lang w:val="es-ES_tradnl"/>
        </w:rPr>
        <w:t xml:space="preserve">Las disposiciones de la presente resolución se aplicarán a las autoridades sanitarias, </w:t>
      </w:r>
      <w:r w:rsidR="00FD7A47">
        <w:rPr>
          <w:rStyle w:val="iaj"/>
          <w:iCs/>
          <w:color w:val="000000"/>
          <w:sz w:val="21"/>
          <w:szCs w:val="21"/>
        </w:rPr>
        <w:t>prestadores de servicios de salud</w:t>
      </w:r>
      <w:r w:rsidR="00E551A9" w:rsidRPr="0017617E">
        <w:rPr>
          <w:rStyle w:val="iaj"/>
          <w:iCs/>
          <w:color w:val="000000"/>
          <w:sz w:val="21"/>
          <w:szCs w:val="21"/>
        </w:rPr>
        <w:t xml:space="preserve">, </w:t>
      </w:r>
      <w:r w:rsidR="00FD7A47">
        <w:rPr>
          <w:rStyle w:val="iaj"/>
          <w:iCs/>
          <w:color w:val="000000"/>
          <w:sz w:val="21"/>
          <w:szCs w:val="21"/>
        </w:rPr>
        <w:t>p</w:t>
      </w:r>
      <w:r w:rsidR="00E551A9" w:rsidRPr="0017617E">
        <w:rPr>
          <w:rStyle w:val="iaj"/>
          <w:iCs/>
          <w:color w:val="000000"/>
          <w:sz w:val="21"/>
          <w:szCs w:val="21"/>
        </w:rPr>
        <w:t xml:space="preserve">rofesionales independientes </w:t>
      </w:r>
      <w:r w:rsidR="00E551A9" w:rsidRPr="0017617E">
        <w:rPr>
          <w:sz w:val="22"/>
          <w:szCs w:val="22"/>
          <w:lang w:val="es-ES_tradnl"/>
        </w:rPr>
        <w:t xml:space="preserve">y en general a todos los usuarios de los reactivos contemplados en los Decretos 3770 de 2004 y 1036 de 2018 o las normas que los modifiquen o sustituyan además de los </w:t>
      </w:r>
      <w:r w:rsidR="00E551A9">
        <w:rPr>
          <w:sz w:val="22"/>
          <w:szCs w:val="22"/>
          <w:lang w:val="es-ES_tradnl"/>
        </w:rPr>
        <w:t xml:space="preserve">titulares, </w:t>
      </w:r>
      <w:r w:rsidR="00E551A9" w:rsidRPr="0017617E">
        <w:rPr>
          <w:sz w:val="22"/>
          <w:szCs w:val="22"/>
          <w:lang w:val="es-ES_tradnl"/>
        </w:rPr>
        <w:t>importadores, fabricantes, distribuidores y la población en general</w:t>
      </w:r>
      <w:r w:rsidR="00E551A9">
        <w:rPr>
          <w:color w:val="FF0000"/>
          <w:sz w:val="22"/>
          <w:szCs w:val="22"/>
          <w:lang w:val="es-ES_tradnl"/>
        </w:rPr>
        <w:t>.</w:t>
      </w:r>
    </w:p>
    <w:p w:rsidR="00141120" w:rsidRPr="00A10301" w:rsidRDefault="00141120" w:rsidP="00445115">
      <w:pPr>
        <w:widowControl w:val="0"/>
        <w:autoSpaceDE w:val="0"/>
        <w:autoSpaceDN w:val="0"/>
        <w:adjustRightInd w:val="0"/>
        <w:jc w:val="both"/>
        <w:rPr>
          <w:sz w:val="22"/>
          <w:szCs w:val="22"/>
          <w:lang w:val="es-ES_tradnl"/>
        </w:rPr>
      </w:pPr>
    </w:p>
    <w:p w:rsidR="00445115" w:rsidRPr="00A10301" w:rsidRDefault="00ED0F1E" w:rsidP="00445115">
      <w:pPr>
        <w:widowControl w:val="0"/>
        <w:autoSpaceDE w:val="0"/>
        <w:autoSpaceDN w:val="0"/>
        <w:adjustRightInd w:val="0"/>
        <w:jc w:val="both"/>
        <w:rPr>
          <w:sz w:val="22"/>
          <w:szCs w:val="22"/>
          <w:lang w:val="es-ES_tradnl"/>
        </w:rPr>
      </w:pPr>
      <w:r w:rsidRPr="00A10301">
        <w:rPr>
          <w:b/>
          <w:sz w:val="22"/>
          <w:szCs w:val="22"/>
          <w:lang w:val="es-ES_tradnl"/>
        </w:rPr>
        <w:t xml:space="preserve">ARTÍCULO </w:t>
      </w:r>
      <w:r w:rsidR="00445115" w:rsidRPr="00A10301">
        <w:rPr>
          <w:b/>
          <w:bCs/>
          <w:sz w:val="22"/>
          <w:szCs w:val="22"/>
          <w:lang w:val="es-ES_tradnl"/>
        </w:rPr>
        <w:t>3°. DEFINICIONES</w:t>
      </w:r>
      <w:r w:rsidR="00445115" w:rsidRPr="00A10301">
        <w:rPr>
          <w:bCs/>
          <w:sz w:val="22"/>
          <w:szCs w:val="22"/>
          <w:lang w:val="es-ES_tradnl"/>
        </w:rPr>
        <w:t xml:space="preserve">. </w:t>
      </w:r>
      <w:r w:rsidR="00445115" w:rsidRPr="00A10301">
        <w:rPr>
          <w:sz w:val="22"/>
          <w:szCs w:val="22"/>
          <w:lang w:val="es-ES_tradnl"/>
        </w:rPr>
        <w:t xml:space="preserve">Para efectos de la aplicación de la presente resolución, se deben tener en cuenta además de las definiciones contempladas en </w:t>
      </w:r>
      <w:r w:rsidR="008961BD">
        <w:rPr>
          <w:sz w:val="22"/>
          <w:szCs w:val="22"/>
          <w:lang w:val="es-ES_tradnl"/>
        </w:rPr>
        <w:t xml:space="preserve">los Decretos </w:t>
      </w:r>
      <w:r w:rsidR="00445115" w:rsidRPr="00A10301">
        <w:rPr>
          <w:sz w:val="22"/>
          <w:szCs w:val="22"/>
          <w:lang w:val="es-ES_tradnl"/>
        </w:rPr>
        <w:t>3770 de 2004</w:t>
      </w:r>
      <w:r w:rsidR="00E07E94">
        <w:rPr>
          <w:sz w:val="22"/>
          <w:szCs w:val="22"/>
          <w:lang w:val="es-ES_tradnl"/>
        </w:rPr>
        <w:t>,10</w:t>
      </w:r>
      <w:r w:rsidR="007076DE">
        <w:rPr>
          <w:sz w:val="22"/>
          <w:szCs w:val="22"/>
          <w:lang w:val="es-ES_tradnl"/>
        </w:rPr>
        <w:t>36 de 2018</w:t>
      </w:r>
      <w:r w:rsidR="00445115" w:rsidRPr="00A10301">
        <w:rPr>
          <w:sz w:val="22"/>
          <w:szCs w:val="22"/>
          <w:lang w:val="es-ES_tradnl"/>
        </w:rPr>
        <w:t xml:space="preserve"> y la Resolución 132 de 2006</w:t>
      </w:r>
      <w:r w:rsidR="00183D86">
        <w:rPr>
          <w:sz w:val="22"/>
          <w:szCs w:val="22"/>
          <w:lang w:val="es-ES_tradnl"/>
        </w:rPr>
        <w:t xml:space="preserve"> del Ministerio de Salud</w:t>
      </w:r>
      <w:r w:rsidR="00491982">
        <w:rPr>
          <w:sz w:val="22"/>
          <w:szCs w:val="22"/>
          <w:lang w:val="es-ES_tradnl"/>
        </w:rPr>
        <w:t xml:space="preserve"> y Protección Social</w:t>
      </w:r>
      <w:r w:rsidR="00445115" w:rsidRPr="00A10301">
        <w:rPr>
          <w:sz w:val="22"/>
          <w:szCs w:val="22"/>
          <w:lang w:val="es-ES_tradnl"/>
        </w:rPr>
        <w:t xml:space="preserve"> o las normas que los modifiquen</w:t>
      </w:r>
      <w:r w:rsidR="00C57124">
        <w:rPr>
          <w:sz w:val="22"/>
          <w:szCs w:val="22"/>
          <w:lang w:val="es-ES_tradnl"/>
        </w:rPr>
        <w:t xml:space="preserve"> o sustituyan, las siguientes</w:t>
      </w:r>
      <w:r w:rsidR="00445115" w:rsidRPr="00A10301">
        <w:rPr>
          <w:sz w:val="22"/>
          <w:szCs w:val="22"/>
          <w:lang w:val="es-ES_tradnl"/>
        </w:rPr>
        <w:t>:</w:t>
      </w:r>
    </w:p>
    <w:p w:rsidR="00445115" w:rsidRPr="00A10301" w:rsidRDefault="00445115" w:rsidP="00445115">
      <w:pPr>
        <w:widowControl w:val="0"/>
        <w:autoSpaceDE w:val="0"/>
        <w:autoSpaceDN w:val="0"/>
        <w:adjustRightInd w:val="0"/>
        <w:jc w:val="both"/>
        <w:rPr>
          <w:b/>
          <w:bCs/>
          <w:sz w:val="22"/>
          <w:szCs w:val="22"/>
          <w:lang w:val="es-ES_tradnl"/>
        </w:rPr>
      </w:pPr>
    </w:p>
    <w:p w:rsidR="00445115" w:rsidRPr="00A10301" w:rsidRDefault="00445115" w:rsidP="00445115">
      <w:pPr>
        <w:widowControl w:val="0"/>
        <w:autoSpaceDE w:val="0"/>
        <w:autoSpaceDN w:val="0"/>
        <w:adjustRightInd w:val="0"/>
        <w:jc w:val="both"/>
        <w:rPr>
          <w:bCs/>
          <w:sz w:val="22"/>
          <w:szCs w:val="22"/>
          <w:lang w:val="es-ES_tradnl"/>
        </w:rPr>
      </w:pPr>
      <w:r w:rsidRPr="00A10301">
        <w:rPr>
          <w:b/>
          <w:bCs/>
          <w:sz w:val="22"/>
          <w:szCs w:val="22"/>
          <w:lang w:val="es-ES_tradnl"/>
        </w:rPr>
        <w:t xml:space="preserve">Acción </w:t>
      </w:r>
      <w:r w:rsidR="008961BD">
        <w:rPr>
          <w:b/>
          <w:bCs/>
          <w:sz w:val="22"/>
          <w:szCs w:val="22"/>
          <w:lang w:val="es-ES_tradnl"/>
        </w:rPr>
        <w:t>c</w:t>
      </w:r>
      <w:r w:rsidRPr="00A10301">
        <w:rPr>
          <w:b/>
          <w:bCs/>
          <w:sz w:val="22"/>
          <w:szCs w:val="22"/>
          <w:lang w:val="es-ES_tradnl"/>
        </w:rPr>
        <w:t xml:space="preserve">orrectiva: </w:t>
      </w:r>
      <w:r w:rsidR="00D439BE" w:rsidRPr="00A10301">
        <w:rPr>
          <w:bCs/>
          <w:sz w:val="22"/>
          <w:szCs w:val="22"/>
          <w:lang w:val="es-ES_tradnl"/>
        </w:rPr>
        <w:t>E</w:t>
      </w:r>
      <w:r w:rsidRPr="00A10301">
        <w:rPr>
          <w:bCs/>
          <w:sz w:val="22"/>
          <w:szCs w:val="22"/>
          <w:lang w:val="es-ES_tradnl"/>
        </w:rPr>
        <w:t>s aquella emprendida para eliminar la causa de una no conformidad detectada u otra situación no deseada, con el propósito de evitar que vuelva a ocurrir.</w:t>
      </w:r>
    </w:p>
    <w:p w:rsidR="00445115" w:rsidRPr="00A10301" w:rsidRDefault="00445115" w:rsidP="00445115">
      <w:pPr>
        <w:widowControl w:val="0"/>
        <w:autoSpaceDE w:val="0"/>
        <w:autoSpaceDN w:val="0"/>
        <w:adjustRightInd w:val="0"/>
        <w:jc w:val="both"/>
        <w:rPr>
          <w:b/>
          <w:bCs/>
          <w:sz w:val="22"/>
          <w:szCs w:val="22"/>
          <w:lang w:val="es-ES_tradnl"/>
        </w:rPr>
      </w:pPr>
    </w:p>
    <w:p w:rsidR="00445115" w:rsidRPr="00A10301" w:rsidRDefault="00445115" w:rsidP="00445115">
      <w:pPr>
        <w:autoSpaceDE w:val="0"/>
        <w:autoSpaceDN w:val="0"/>
        <w:adjustRightInd w:val="0"/>
        <w:jc w:val="both"/>
        <w:rPr>
          <w:bCs/>
          <w:sz w:val="22"/>
          <w:szCs w:val="22"/>
          <w:lang w:val="es-ES_tradnl"/>
        </w:rPr>
      </w:pPr>
      <w:r w:rsidRPr="00A10301">
        <w:rPr>
          <w:b/>
          <w:bCs/>
          <w:sz w:val="22"/>
          <w:szCs w:val="22"/>
          <w:lang w:val="es-ES_tradnl"/>
        </w:rPr>
        <w:t xml:space="preserve">Acción </w:t>
      </w:r>
      <w:r w:rsidR="008961BD">
        <w:rPr>
          <w:b/>
          <w:bCs/>
          <w:sz w:val="22"/>
          <w:szCs w:val="22"/>
          <w:lang w:val="es-ES_tradnl"/>
        </w:rPr>
        <w:t>p</w:t>
      </w:r>
      <w:r w:rsidRPr="00A10301">
        <w:rPr>
          <w:b/>
          <w:bCs/>
          <w:sz w:val="22"/>
          <w:szCs w:val="22"/>
          <w:lang w:val="es-ES_tradnl"/>
        </w:rPr>
        <w:t xml:space="preserve">reventiva: </w:t>
      </w:r>
      <w:r w:rsidR="00D439BE" w:rsidRPr="00A10301">
        <w:rPr>
          <w:bCs/>
          <w:sz w:val="22"/>
          <w:szCs w:val="22"/>
          <w:lang w:val="es-ES_tradnl"/>
        </w:rPr>
        <w:t>E</w:t>
      </w:r>
      <w:r w:rsidRPr="00A10301">
        <w:rPr>
          <w:bCs/>
          <w:sz w:val="22"/>
          <w:szCs w:val="22"/>
          <w:lang w:val="es-ES_tradnl"/>
        </w:rPr>
        <w:t>s aquella tomada para eliminar la causa de una no conformidad potencial u otra situación potencialmente indeseable.</w:t>
      </w:r>
    </w:p>
    <w:p w:rsidR="00D9646B" w:rsidRPr="00A10301" w:rsidRDefault="00D9646B" w:rsidP="00445115">
      <w:pPr>
        <w:widowControl w:val="0"/>
        <w:autoSpaceDE w:val="0"/>
        <w:autoSpaceDN w:val="0"/>
        <w:adjustRightInd w:val="0"/>
        <w:jc w:val="both"/>
        <w:rPr>
          <w:sz w:val="22"/>
          <w:szCs w:val="22"/>
          <w:lang w:val="es-ES_tradnl"/>
        </w:rPr>
      </w:pPr>
    </w:p>
    <w:p w:rsidR="00D9646B" w:rsidRPr="00A10301" w:rsidRDefault="00D9646B" w:rsidP="00D9646B">
      <w:pPr>
        <w:widowControl w:val="0"/>
        <w:autoSpaceDE w:val="0"/>
        <w:autoSpaceDN w:val="0"/>
        <w:adjustRightInd w:val="0"/>
        <w:jc w:val="both"/>
        <w:rPr>
          <w:sz w:val="22"/>
          <w:szCs w:val="22"/>
          <w:lang w:val="es-ES_tradnl"/>
        </w:rPr>
      </w:pPr>
      <w:r w:rsidRPr="00A10301">
        <w:rPr>
          <w:b/>
          <w:bCs/>
          <w:sz w:val="22"/>
          <w:szCs w:val="22"/>
          <w:lang w:val="es-ES_tradnl"/>
        </w:rPr>
        <w:t xml:space="preserve">Defectos de </w:t>
      </w:r>
      <w:r w:rsidR="008961BD">
        <w:rPr>
          <w:b/>
          <w:bCs/>
          <w:sz w:val="22"/>
          <w:szCs w:val="22"/>
          <w:lang w:val="es-ES_tradnl"/>
        </w:rPr>
        <w:t>c</w:t>
      </w:r>
      <w:r w:rsidRPr="00A10301">
        <w:rPr>
          <w:b/>
          <w:bCs/>
          <w:sz w:val="22"/>
          <w:szCs w:val="22"/>
          <w:lang w:val="es-ES_tradnl"/>
        </w:rPr>
        <w:t>alidad:</w:t>
      </w:r>
      <w:r w:rsidRPr="00A10301">
        <w:rPr>
          <w:bCs/>
          <w:sz w:val="22"/>
          <w:szCs w:val="22"/>
          <w:lang w:val="es-ES_tradnl"/>
        </w:rPr>
        <w:t xml:space="preserve"> C</w:t>
      </w:r>
      <w:r w:rsidRPr="00A10301">
        <w:rPr>
          <w:sz w:val="22"/>
          <w:szCs w:val="22"/>
          <w:lang w:val="es-ES_tradnl"/>
        </w:rPr>
        <w:t>ualquier característica física o química</w:t>
      </w:r>
      <w:r w:rsidRPr="00A10301">
        <w:rPr>
          <w:w w:val="84"/>
          <w:sz w:val="22"/>
          <w:szCs w:val="22"/>
          <w:lang w:val="es-ES_tradnl"/>
        </w:rPr>
        <w:t xml:space="preserve"> </w:t>
      </w:r>
      <w:r w:rsidRPr="00A10301">
        <w:rPr>
          <w:sz w:val="22"/>
          <w:szCs w:val="22"/>
          <w:lang w:val="es-ES_tradnl"/>
        </w:rPr>
        <w:t xml:space="preserve">del </w:t>
      </w:r>
      <w:r w:rsidRPr="004D3840">
        <w:rPr>
          <w:sz w:val="22"/>
          <w:szCs w:val="22"/>
          <w:lang w:val="es-ES_tradnl"/>
        </w:rPr>
        <w:t>reactivo</w:t>
      </w:r>
      <w:r w:rsidR="007070B2" w:rsidRPr="004D3840">
        <w:rPr>
          <w:sz w:val="22"/>
          <w:szCs w:val="22"/>
          <w:lang w:val="es-ES_tradnl"/>
        </w:rPr>
        <w:t xml:space="preserve"> para uso in vitro</w:t>
      </w:r>
      <w:r w:rsidRPr="004D3840">
        <w:rPr>
          <w:sz w:val="22"/>
          <w:szCs w:val="22"/>
          <w:lang w:val="es-ES_tradnl"/>
        </w:rPr>
        <w:t xml:space="preserve"> que no corresponda a las especificaciones técnicas establecidas por el fabricante y con las que fue autorizado por el Instituto Nacional de Vigilancia de Medicamentos y Alimentos - </w:t>
      </w:r>
      <w:r w:rsidRPr="00A10301">
        <w:rPr>
          <w:sz w:val="22"/>
          <w:szCs w:val="22"/>
          <w:lang w:val="es-ES_tradnl"/>
        </w:rPr>
        <w:t>Invima en el registro sanitario; o que impida que el reactivo cumpla de manera segura y efectiva con el uso previsto.</w:t>
      </w:r>
    </w:p>
    <w:p w:rsidR="00445115" w:rsidRPr="00A10301" w:rsidRDefault="00445115" w:rsidP="00445115">
      <w:pPr>
        <w:widowControl w:val="0"/>
        <w:autoSpaceDE w:val="0"/>
        <w:autoSpaceDN w:val="0"/>
        <w:adjustRightInd w:val="0"/>
        <w:jc w:val="both"/>
        <w:rPr>
          <w:b/>
          <w:bCs/>
          <w:sz w:val="22"/>
          <w:szCs w:val="22"/>
          <w:lang w:val="es-ES_tradnl"/>
        </w:rPr>
      </w:pPr>
    </w:p>
    <w:p w:rsidR="00BF5855" w:rsidRPr="00A10301" w:rsidRDefault="00BF5855" w:rsidP="00BF5855">
      <w:pPr>
        <w:autoSpaceDE w:val="0"/>
        <w:autoSpaceDN w:val="0"/>
        <w:adjustRightInd w:val="0"/>
        <w:jc w:val="both"/>
        <w:rPr>
          <w:rFonts w:eastAsia="Calibri"/>
          <w:sz w:val="22"/>
          <w:szCs w:val="22"/>
          <w:lang w:val="es-CO" w:eastAsia="es-CO"/>
        </w:rPr>
      </w:pPr>
      <w:r w:rsidRPr="00A10301">
        <w:rPr>
          <w:b/>
          <w:bCs/>
          <w:iCs/>
          <w:sz w:val="22"/>
          <w:szCs w:val="22"/>
          <w:lang w:val="es-ES_tradnl"/>
        </w:rPr>
        <w:t>E</w:t>
      </w:r>
      <w:proofErr w:type="spellStart"/>
      <w:r w:rsidRPr="00A10301">
        <w:rPr>
          <w:b/>
          <w:bCs/>
          <w:iCs/>
          <w:sz w:val="22"/>
          <w:szCs w:val="22"/>
        </w:rPr>
        <w:t>fecto</w:t>
      </w:r>
      <w:proofErr w:type="spellEnd"/>
      <w:r w:rsidRPr="00A10301">
        <w:rPr>
          <w:b/>
          <w:bCs/>
          <w:iCs/>
          <w:sz w:val="22"/>
          <w:szCs w:val="22"/>
        </w:rPr>
        <w:t xml:space="preserve"> </w:t>
      </w:r>
      <w:r w:rsidR="008961BD">
        <w:rPr>
          <w:b/>
          <w:bCs/>
          <w:iCs/>
          <w:sz w:val="22"/>
          <w:szCs w:val="22"/>
        </w:rPr>
        <w:t>i</w:t>
      </w:r>
      <w:r w:rsidRPr="00A10301">
        <w:rPr>
          <w:b/>
          <w:bCs/>
          <w:iCs/>
          <w:sz w:val="22"/>
          <w:szCs w:val="22"/>
        </w:rPr>
        <w:t>ndeseado:</w:t>
      </w:r>
      <w:r w:rsidRPr="00A10301">
        <w:rPr>
          <w:bCs/>
          <w:iCs/>
          <w:sz w:val="22"/>
          <w:szCs w:val="22"/>
        </w:rPr>
        <w:t xml:space="preserve"> Acontecimiento relacionado con la atención en salud</w:t>
      </w:r>
      <w:r w:rsidR="00130CC5" w:rsidRPr="00A10301">
        <w:rPr>
          <w:bCs/>
          <w:iCs/>
          <w:sz w:val="22"/>
          <w:szCs w:val="22"/>
        </w:rPr>
        <w:t xml:space="preserve">, </w:t>
      </w:r>
      <w:r w:rsidRPr="00A10301">
        <w:rPr>
          <w:bCs/>
          <w:iCs/>
          <w:sz w:val="22"/>
          <w:szCs w:val="22"/>
        </w:rPr>
        <w:t>que tiene o puede tener consecuencias negativas, derivadas del uso de un reactivo.</w:t>
      </w:r>
    </w:p>
    <w:p w:rsidR="00BF5855" w:rsidRPr="00A10301" w:rsidRDefault="00BF5855" w:rsidP="00445115">
      <w:pPr>
        <w:autoSpaceDE w:val="0"/>
        <w:autoSpaceDN w:val="0"/>
        <w:adjustRightInd w:val="0"/>
        <w:rPr>
          <w:rFonts w:eastAsia="Calibri"/>
          <w:sz w:val="22"/>
          <w:szCs w:val="22"/>
          <w:lang w:val="es-CO" w:eastAsia="es-CO"/>
        </w:rPr>
      </w:pPr>
    </w:p>
    <w:p w:rsidR="00E551A9" w:rsidRPr="004D3840" w:rsidRDefault="00445115" w:rsidP="00445115">
      <w:pPr>
        <w:widowControl w:val="0"/>
        <w:autoSpaceDE w:val="0"/>
        <w:autoSpaceDN w:val="0"/>
        <w:adjustRightInd w:val="0"/>
        <w:jc w:val="both"/>
        <w:rPr>
          <w:sz w:val="22"/>
          <w:szCs w:val="22"/>
          <w:lang w:val="es-ES_tradnl"/>
        </w:rPr>
      </w:pPr>
      <w:r w:rsidRPr="00A10301">
        <w:rPr>
          <w:b/>
          <w:bCs/>
          <w:sz w:val="22"/>
          <w:szCs w:val="22"/>
          <w:lang w:val="es-CO"/>
        </w:rPr>
        <w:lastRenderedPageBreak/>
        <w:t>F</w:t>
      </w:r>
      <w:proofErr w:type="spellStart"/>
      <w:r w:rsidRPr="00A10301">
        <w:rPr>
          <w:b/>
          <w:bCs/>
          <w:sz w:val="22"/>
          <w:szCs w:val="22"/>
          <w:lang w:val="es-ES_tradnl"/>
        </w:rPr>
        <w:t>ormato</w:t>
      </w:r>
      <w:proofErr w:type="spellEnd"/>
      <w:r w:rsidRPr="00A10301">
        <w:rPr>
          <w:b/>
          <w:bCs/>
          <w:sz w:val="22"/>
          <w:szCs w:val="22"/>
          <w:lang w:val="es-ES_tradnl"/>
        </w:rPr>
        <w:t xml:space="preserve"> de </w:t>
      </w:r>
      <w:r w:rsidR="008961BD">
        <w:rPr>
          <w:b/>
          <w:bCs/>
          <w:sz w:val="22"/>
          <w:szCs w:val="22"/>
          <w:lang w:val="es-ES_tradnl"/>
        </w:rPr>
        <w:t>r</w:t>
      </w:r>
      <w:r w:rsidRPr="00A10301">
        <w:rPr>
          <w:b/>
          <w:bCs/>
          <w:sz w:val="22"/>
          <w:szCs w:val="22"/>
          <w:lang w:val="es-ES_tradnl"/>
        </w:rPr>
        <w:t xml:space="preserve">eporte: </w:t>
      </w:r>
      <w:r w:rsidR="00D439BE" w:rsidRPr="00A10301">
        <w:rPr>
          <w:bCs/>
          <w:sz w:val="22"/>
          <w:szCs w:val="22"/>
          <w:lang w:val="es-ES_tradnl"/>
        </w:rPr>
        <w:t>I</w:t>
      </w:r>
      <w:r w:rsidRPr="00A10301">
        <w:rPr>
          <w:sz w:val="22"/>
          <w:szCs w:val="22"/>
          <w:lang w:val="es-ES_tradnl"/>
        </w:rPr>
        <w:t>nstrument</w:t>
      </w:r>
      <w:r w:rsidR="004D3840">
        <w:rPr>
          <w:sz w:val="22"/>
          <w:szCs w:val="22"/>
          <w:lang w:val="es-ES_tradnl"/>
        </w:rPr>
        <w:t>o mediante el cual quien reporta</w:t>
      </w:r>
      <w:r w:rsidRPr="00A10301">
        <w:rPr>
          <w:sz w:val="22"/>
          <w:szCs w:val="22"/>
          <w:lang w:val="es-ES_tradnl"/>
        </w:rPr>
        <w:t xml:space="preserve"> notifica a la entidad sanitaria, a su propia institución y/o al fabricante, sobre un efecto indeseado </w:t>
      </w:r>
      <w:r w:rsidRPr="004D3840">
        <w:rPr>
          <w:sz w:val="22"/>
          <w:szCs w:val="22"/>
          <w:lang w:val="es-ES_tradnl"/>
        </w:rPr>
        <w:t>asociado</w:t>
      </w:r>
      <w:r w:rsidR="007070B2" w:rsidRPr="004D3840">
        <w:rPr>
          <w:sz w:val="22"/>
          <w:szCs w:val="22"/>
          <w:lang w:val="es-ES_tradnl"/>
        </w:rPr>
        <w:t xml:space="preserve"> </w:t>
      </w:r>
      <w:r w:rsidR="004D3840" w:rsidRPr="004D3840">
        <w:rPr>
          <w:sz w:val="22"/>
          <w:szCs w:val="22"/>
          <w:lang w:val="es-ES_tradnl"/>
        </w:rPr>
        <w:t>al uso de</w:t>
      </w:r>
      <w:r w:rsidRPr="004D3840">
        <w:rPr>
          <w:sz w:val="22"/>
          <w:szCs w:val="22"/>
          <w:lang w:val="es-ES_tradnl"/>
        </w:rPr>
        <w:t xml:space="preserve"> un reactivo</w:t>
      </w:r>
      <w:r w:rsidR="00D5608D" w:rsidRPr="004D3840">
        <w:rPr>
          <w:sz w:val="22"/>
          <w:szCs w:val="22"/>
          <w:lang w:val="es-ES_tradnl"/>
        </w:rPr>
        <w:t xml:space="preserve">. </w:t>
      </w:r>
    </w:p>
    <w:p w:rsidR="004D3840" w:rsidRDefault="004D3840" w:rsidP="00445115">
      <w:pPr>
        <w:widowControl w:val="0"/>
        <w:autoSpaceDE w:val="0"/>
        <w:autoSpaceDN w:val="0"/>
        <w:adjustRightInd w:val="0"/>
        <w:jc w:val="both"/>
        <w:rPr>
          <w:sz w:val="22"/>
          <w:szCs w:val="22"/>
          <w:lang w:val="es-ES_tradnl"/>
        </w:rPr>
      </w:pPr>
    </w:p>
    <w:p w:rsidR="009E3CBA" w:rsidRPr="00A10301" w:rsidRDefault="009E3CBA" w:rsidP="009E3CBA">
      <w:pPr>
        <w:autoSpaceDE w:val="0"/>
        <w:autoSpaceDN w:val="0"/>
        <w:adjustRightInd w:val="0"/>
        <w:jc w:val="both"/>
        <w:rPr>
          <w:rFonts w:eastAsiaTheme="minorHAnsi"/>
          <w:iCs/>
          <w:sz w:val="22"/>
          <w:szCs w:val="22"/>
          <w:lang w:val="es-CO" w:eastAsia="en-US"/>
        </w:rPr>
      </w:pPr>
      <w:r w:rsidRPr="004D3840">
        <w:rPr>
          <w:b/>
          <w:sz w:val="22"/>
          <w:szCs w:val="22"/>
          <w:lang w:val="es-ES_tradnl"/>
        </w:rPr>
        <w:t xml:space="preserve">Programa </w:t>
      </w:r>
      <w:r w:rsidR="00F711FB">
        <w:rPr>
          <w:b/>
          <w:sz w:val="22"/>
          <w:szCs w:val="22"/>
          <w:lang w:val="es-ES_tradnl"/>
        </w:rPr>
        <w:t>N</w:t>
      </w:r>
      <w:r w:rsidRPr="004D3840">
        <w:rPr>
          <w:b/>
          <w:sz w:val="22"/>
          <w:szCs w:val="22"/>
          <w:lang w:val="es-ES_tradnl"/>
        </w:rPr>
        <w:t xml:space="preserve">acional de </w:t>
      </w:r>
      <w:proofErr w:type="spellStart"/>
      <w:r w:rsidR="00F711FB">
        <w:rPr>
          <w:b/>
          <w:sz w:val="22"/>
          <w:szCs w:val="22"/>
          <w:lang w:val="es-ES_tradnl"/>
        </w:rPr>
        <w:t>R</w:t>
      </w:r>
      <w:r w:rsidRPr="004D3840">
        <w:rPr>
          <w:b/>
          <w:sz w:val="22"/>
          <w:szCs w:val="22"/>
          <w:lang w:val="es-ES_tradnl"/>
        </w:rPr>
        <w:t>eactivovigilancia</w:t>
      </w:r>
      <w:proofErr w:type="spellEnd"/>
      <w:r>
        <w:rPr>
          <w:color w:val="FF0000"/>
          <w:sz w:val="22"/>
          <w:szCs w:val="22"/>
          <w:lang w:val="es-ES_tradnl"/>
        </w:rPr>
        <w:t xml:space="preserve">: </w:t>
      </w:r>
      <w:r>
        <w:rPr>
          <w:rFonts w:eastAsiaTheme="minorHAnsi"/>
          <w:iCs/>
          <w:sz w:val="22"/>
          <w:szCs w:val="22"/>
          <w:lang w:val="es-CO" w:eastAsia="en-US"/>
        </w:rPr>
        <w:t>C</w:t>
      </w:r>
      <w:r w:rsidRPr="00A10301">
        <w:rPr>
          <w:rFonts w:eastAsiaTheme="minorHAnsi"/>
          <w:iCs/>
          <w:sz w:val="22"/>
          <w:szCs w:val="22"/>
          <w:lang w:val="es-CO" w:eastAsia="en-US"/>
        </w:rPr>
        <w:t>onjunto de actividades que tien</w:t>
      </w:r>
      <w:r w:rsidRPr="004D3840">
        <w:rPr>
          <w:rFonts w:eastAsiaTheme="minorHAnsi"/>
          <w:iCs/>
          <w:sz w:val="22"/>
          <w:szCs w:val="22"/>
          <w:lang w:val="es-CO" w:eastAsia="en-US"/>
        </w:rPr>
        <w:t>en</w:t>
      </w:r>
      <w:r w:rsidRPr="00A10301">
        <w:rPr>
          <w:rFonts w:eastAsiaTheme="minorHAnsi"/>
          <w:iCs/>
          <w:sz w:val="22"/>
          <w:szCs w:val="22"/>
          <w:lang w:val="es-CO" w:eastAsia="en-US"/>
        </w:rPr>
        <w:t xml:space="preserve"> por objeto la identificación, cualificación y gestión de efectos indeseados </w:t>
      </w:r>
      <w:r w:rsidRPr="00A10301">
        <w:rPr>
          <w:bCs/>
          <w:sz w:val="22"/>
          <w:szCs w:val="22"/>
          <w:lang w:val="es-ES_tradnl"/>
        </w:rPr>
        <w:t>asociados al uso de reactivos</w:t>
      </w:r>
      <w:r w:rsidRPr="00A10301">
        <w:rPr>
          <w:rFonts w:eastAsiaTheme="minorHAnsi"/>
          <w:iCs/>
          <w:sz w:val="22"/>
          <w:szCs w:val="22"/>
          <w:lang w:val="es-CO" w:eastAsia="en-US"/>
        </w:rPr>
        <w:t>, así como la identificación de los factores de riesgo o características que puedan estar relacionadas con estos. El Programa Nacional de Reactivovigilancia se basará en la notificación, registro y evaluación sistemática de los problemas relacionados con los reactivos, con el fin de determinar la frecuencia, gravedad e incidencia de estos para prevenir su aparición.</w:t>
      </w:r>
    </w:p>
    <w:p w:rsidR="0089319C" w:rsidRPr="00A10301" w:rsidRDefault="0089319C" w:rsidP="00445115">
      <w:pPr>
        <w:autoSpaceDE w:val="0"/>
        <w:autoSpaceDN w:val="0"/>
        <w:adjustRightInd w:val="0"/>
        <w:jc w:val="both"/>
        <w:rPr>
          <w:sz w:val="22"/>
          <w:szCs w:val="22"/>
        </w:rPr>
      </w:pPr>
    </w:p>
    <w:p w:rsidR="0089319C" w:rsidRPr="00A10301" w:rsidRDefault="0089319C" w:rsidP="00445115">
      <w:pPr>
        <w:autoSpaceDE w:val="0"/>
        <w:autoSpaceDN w:val="0"/>
        <w:adjustRightInd w:val="0"/>
        <w:jc w:val="both"/>
        <w:rPr>
          <w:sz w:val="22"/>
          <w:szCs w:val="22"/>
        </w:rPr>
      </w:pPr>
      <w:r w:rsidRPr="00A10301">
        <w:rPr>
          <w:b/>
          <w:bCs/>
          <w:sz w:val="22"/>
          <w:szCs w:val="22"/>
          <w:lang w:val="es-ES_tradnl"/>
        </w:rPr>
        <w:t>Riesgo:</w:t>
      </w:r>
      <w:r w:rsidRPr="00A10301">
        <w:rPr>
          <w:b/>
          <w:bCs/>
          <w:iCs/>
          <w:sz w:val="22"/>
          <w:szCs w:val="22"/>
        </w:rPr>
        <w:t xml:space="preserve"> </w:t>
      </w:r>
      <w:r w:rsidRPr="00A10301">
        <w:rPr>
          <w:iCs/>
          <w:sz w:val="22"/>
          <w:szCs w:val="22"/>
        </w:rPr>
        <w:t>P</w:t>
      </w:r>
      <w:r w:rsidRPr="00A10301">
        <w:rPr>
          <w:sz w:val="22"/>
          <w:szCs w:val="22"/>
        </w:rPr>
        <w:t>robabilidad de que un efecto indeseado ocurra.</w:t>
      </w:r>
    </w:p>
    <w:p w:rsidR="00445115" w:rsidRPr="00A10301" w:rsidRDefault="00445115" w:rsidP="00445115">
      <w:pPr>
        <w:autoSpaceDE w:val="0"/>
        <w:autoSpaceDN w:val="0"/>
        <w:adjustRightInd w:val="0"/>
        <w:jc w:val="both"/>
        <w:rPr>
          <w:sz w:val="22"/>
          <w:szCs w:val="22"/>
        </w:rPr>
      </w:pPr>
    </w:p>
    <w:p w:rsidR="00445115" w:rsidRPr="00A10301" w:rsidRDefault="00445115" w:rsidP="00445115">
      <w:pPr>
        <w:jc w:val="both"/>
        <w:rPr>
          <w:sz w:val="22"/>
          <w:szCs w:val="22"/>
        </w:rPr>
      </w:pPr>
      <w:r w:rsidRPr="00A10301">
        <w:rPr>
          <w:b/>
          <w:sz w:val="22"/>
          <w:szCs w:val="22"/>
        </w:rPr>
        <w:t xml:space="preserve">Red de </w:t>
      </w:r>
      <w:proofErr w:type="spellStart"/>
      <w:r w:rsidR="00F711FB">
        <w:rPr>
          <w:b/>
          <w:sz w:val="22"/>
          <w:szCs w:val="22"/>
        </w:rPr>
        <w:t>R</w:t>
      </w:r>
      <w:r w:rsidRPr="00A10301">
        <w:rPr>
          <w:b/>
          <w:sz w:val="22"/>
          <w:szCs w:val="22"/>
        </w:rPr>
        <w:t>eactivovigilancia</w:t>
      </w:r>
      <w:proofErr w:type="spellEnd"/>
      <w:r w:rsidRPr="00A10301">
        <w:rPr>
          <w:b/>
          <w:sz w:val="22"/>
          <w:szCs w:val="22"/>
        </w:rPr>
        <w:t xml:space="preserve">: </w:t>
      </w:r>
      <w:r w:rsidR="00D439BE" w:rsidRPr="00A10301">
        <w:rPr>
          <w:sz w:val="22"/>
          <w:szCs w:val="22"/>
        </w:rPr>
        <w:t>E</w:t>
      </w:r>
      <w:r w:rsidRPr="00A10301">
        <w:rPr>
          <w:sz w:val="22"/>
          <w:szCs w:val="22"/>
        </w:rPr>
        <w:t xml:space="preserve">strategia nacional de comunicación voluntaria y de trabajo colectivo, que busca articular, apoyar y coordinar el desarrollo de la </w:t>
      </w:r>
      <w:proofErr w:type="spellStart"/>
      <w:r w:rsidRPr="00A10301">
        <w:rPr>
          <w:sz w:val="22"/>
          <w:szCs w:val="22"/>
        </w:rPr>
        <w:t>reactivovigilancia</w:t>
      </w:r>
      <w:proofErr w:type="spellEnd"/>
      <w:r w:rsidRPr="00A10301">
        <w:rPr>
          <w:sz w:val="22"/>
          <w:szCs w:val="22"/>
        </w:rPr>
        <w:t xml:space="preserve"> en Colombia, a través de la participación y comunicación activa entre cada uno de los integrantes del programa y la entidad sanitaria local o nacional. </w:t>
      </w:r>
    </w:p>
    <w:p w:rsidR="0089319C" w:rsidRPr="00A10301" w:rsidRDefault="0089319C" w:rsidP="00445115">
      <w:pPr>
        <w:widowControl w:val="0"/>
        <w:autoSpaceDE w:val="0"/>
        <w:autoSpaceDN w:val="0"/>
        <w:adjustRightInd w:val="0"/>
        <w:jc w:val="both"/>
        <w:rPr>
          <w:bCs/>
          <w:i/>
          <w:sz w:val="22"/>
          <w:szCs w:val="22"/>
          <w:lang w:val="es-ES_tradnl"/>
        </w:rPr>
      </w:pPr>
    </w:p>
    <w:p w:rsidR="0089319C" w:rsidRPr="00A10301" w:rsidRDefault="0089319C" w:rsidP="00445115">
      <w:pPr>
        <w:widowControl w:val="0"/>
        <w:autoSpaceDE w:val="0"/>
        <w:autoSpaceDN w:val="0"/>
        <w:adjustRightInd w:val="0"/>
        <w:jc w:val="both"/>
        <w:rPr>
          <w:bCs/>
          <w:i/>
          <w:sz w:val="22"/>
          <w:szCs w:val="22"/>
          <w:lang w:val="es-ES_tradnl"/>
        </w:rPr>
      </w:pPr>
      <w:r w:rsidRPr="00A10301">
        <w:rPr>
          <w:b/>
          <w:bCs/>
          <w:sz w:val="22"/>
          <w:szCs w:val="22"/>
          <w:lang w:val="es-CO"/>
        </w:rPr>
        <w:t>R</w:t>
      </w:r>
      <w:proofErr w:type="spellStart"/>
      <w:r w:rsidRPr="00A10301">
        <w:rPr>
          <w:b/>
          <w:bCs/>
          <w:sz w:val="22"/>
          <w:szCs w:val="22"/>
          <w:lang w:val="es-ES_tradnl"/>
        </w:rPr>
        <w:t>eportes</w:t>
      </w:r>
      <w:proofErr w:type="spellEnd"/>
      <w:r w:rsidRPr="00A10301">
        <w:rPr>
          <w:b/>
          <w:bCs/>
          <w:sz w:val="22"/>
          <w:szCs w:val="22"/>
          <w:lang w:val="es-ES_tradnl"/>
        </w:rPr>
        <w:t xml:space="preserve"> </w:t>
      </w:r>
      <w:r w:rsidR="008961BD">
        <w:rPr>
          <w:b/>
          <w:bCs/>
          <w:sz w:val="22"/>
          <w:szCs w:val="22"/>
          <w:lang w:val="es-ES_tradnl"/>
        </w:rPr>
        <w:t>i</w:t>
      </w:r>
      <w:r w:rsidRPr="00A10301">
        <w:rPr>
          <w:b/>
          <w:bCs/>
          <w:sz w:val="22"/>
          <w:szCs w:val="22"/>
          <w:lang w:val="es-ES_tradnl"/>
        </w:rPr>
        <w:t xml:space="preserve">nmediatos de </w:t>
      </w:r>
      <w:proofErr w:type="spellStart"/>
      <w:r w:rsidR="00F711FB">
        <w:rPr>
          <w:b/>
          <w:bCs/>
          <w:sz w:val="22"/>
          <w:szCs w:val="22"/>
          <w:lang w:val="es-ES_tradnl"/>
        </w:rPr>
        <w:t>R</w:t>
      </w:r>
      <w:r w:rsidRPr="00A10301">
        <w:rPr>
          <w:b/>
          <w:bCs/>
          <w:sz w:val="22"/>
          <w:szCs w:val="22"/>
          <w:lang w:val="es-ES_tradnl"/>
        </w:rPr>
        <w:t>eactivovigilancia</w:t>
      </w:r>
      <w:proofErr w:type="spellEnd"/>
      <w:r w:rsidRPr="00A10301">
        <w:rPr>
          <w:b/>
          <w:bCs/>
          <w:sz w:val="22"/>
          <w:szCs w:val="22"/>
          <w:lang w:val="es-ES_tradnl"/>
        </w:rPr>
        <w:t>:</w:t>
      </w:r>
      <w:r w:rsidRPr="00A10301">
        <w:rPr>
          <w:bCs/>
          <w:sz w:val="22"/>
          <w:szCs w:val="22"/>
          <w:lang w:val="es-ES_tradnl"/>
        </w:rPr>
        <w:t xml:space="preserve"> Reportes de eventos adversos asociados </w:t>
      </w:r>
      <w:r w:rsidR="00137762" w:rsidRPr="00A10301">
        <w:rPr>
          <w:bCs/>
          <w:sz w:val="22"/>
          <w:szCs w:val="22"/>
          <w:lang w:val="es-ES_tradnl"/>
        </w:rPr>
        <w:t>a</w:t>
      </w:r>
      <w:r w:rsidRPr="00A10301">
        <w:rPr>
          <w:bCs/>
          <w:sz w:val="22"/>
          <w:szCs w:val="22"/>
          <w:lang w:val="es-ES_tradnl"/>
        </w:rPr>
        <w:t>l uso de reactivo</w:t>
      </w:r>
      <w:r w:rsidR="003C2166" w:rsidRPr="00A10301">
        <w:rPr>
          <w:bCs/>
          <w:sz w:val="22"/>
          <w:szCs w:val="22"/>
          <w:lang w:val="es-ES_tradnl"/>
        </w:rPr>
        <w:t>s</w:t>
      </w:r>
      <w:r w:rsidR="00D5608D">
        <w:rPr>
          <w:bCs/>
          <w:sz w:val="22"/>
          <w:szCs w:val="22"/>
          <w:lang w:val="es-ES_tradnl"/>
        </w:rPr>
        <w:t>.</w:t>
      </w:r>
    </w:p>
    <w:p w:rsidR="00445115" w:rsidRPr="00A10301" w:rsidRDefault="00445115" w:rsidP="00445115">
      <w:pPr>
        <w:widowControl w:val="0"/>
        <w:autoSpaceDE w:val="0"/>
        <w:autoSpaceDN w:val="0"/>
        <w:adjustRightInd w:val="0"/>
        <w:jc w:val="both"/>
        <w:rPr>
          <w:bCs/>
          <w:sz w:val="22"/>
          <w:szCs w:val="22"/>
          <w:highlight w:val="yellow"/>
          <w:lang w:val="es-ES_tradnl"/>
        </w:rPr>
      </w:pPr>
    </w:p>
    <w:p w:rsidR="00B37819" w:rsidRPr="00A10301" w:rsidRDefault="00B37819" w:rsidP="00B37819">
      <w:pPr>
        <w:widowControl w:val="0"/>
        <w:autoSpaceDE w:val="0"/>
        <w:autoSpaceDN w:val="0"/>
        <w:adjustRightInd w:val="0"/>
        <w:jc w:val="both"/>
        <w:rPr>
          <w:bCs/>
          <w:i/>
          <w:sz w:val="22"/>
          <w:szCs w:val="22"/>
          <w:lang w:val="es-ES_tradnl"/>
        </w:rPr>
      </w:pPr>
      <w:r w:rsidRPr="00A10301">
        <w:rPr>
          <w:b/>
          <w:sz w:val="22"/>
          <w:szCs w:val="22"/>
        </w:rPr>
        <w:t xml:space="preserve">Reportes </w:t>
      </w:r>
      <w:r w:rsidR="008961BD">
        <w:rPr>
          <w:b/>
          <w:sz w:val="22"/>
          <w:szCs w:val="22"/>
        </w:rPr>
        <w:t>p</w:t>
      </w:r>
      <w:r w:rsidRPr="00A10301">
        <w:rPr>
          <w:b/>
          <w:sz w:val="22"/>
          <w:szCs w:val="22"/>
        </w:rPr>
        <w:t xml:space="preserve">eriódicos de </w:t>
      </w:r>
      <w:proofErr w:type="spellStart"/>
      <w:r w:rsidR="00F711FB">
        <w:rPr>
          <w:b/>
          <w:sz w:val="22"/>
          <w:szCs w:val="22"/>
        </w:rPr>
        <w:t>R</w:t>
      </w:r>
      <w:r w:rsidRPr="00A10301">
        <w:rPr>
          <w:b/>
          <w:sz w:val="22"/>
          <w:szCs w:val="22"/>
        </w:rPr>
        <w:t>eactivovigilancia</w:t>
      </w:r>
      <w:proofErr w:type="spellEnd"/>
      <w:r w:rsidRPr="00A10301">
        <w:rPr>
          <w:b/>
          <w:sz w:val="22"/>
          <w:szCs w:val="22"/>
        </w:rPr>
        <w:t xml:space="preserve">: </w:t>
      </w:r>
      <w:r w:rsidRPr="00A10301">
        <w:rPr>
          <w:sz w:val="22"/>
          <w:szCs w:val="22"/>
          <w:lang w:val="es-ES_tradnl"/>
        </w:rPr>
        <w:t xml:space="preserve">Corresponde al consolidado trimestral de incidentes </w:t>
      </w:r>
      <w:r w:rsidRPr="00A10301">
        <w:rPr>
          <w:bCs/>
          <w:sz w:val="22"/>
          <w:szCs w:val="22"/>
          <w:lang w:val="es-ES_tradnl"/>
        </w:rPr>
        <w:t xml:space="preserve">asociados </w:t>
      </w:r>
      <w:r w:rsidR="00137762" w:rsidRPr="00A10301">
        <w:rPr>
          <w:bCs/>
          <w:sz w:val="22"/>
          <w:szCs w:val="22"/>
          <w:lang w:val="es-ES_tradnl"/>
        </w:rPr>
        <w:t>a</w:t>
      </w:r>
      <w:r w:rsidRPr="00A10301">
        <w:rPr>
          <w:bCs/>
          <w:sz w:val="22"/>
          <w:szCs w:val="22"/>
          <w:lang w:val="es-ES_tradnl"/>
        </w:rPr>
        <w:t>l uso</w:t>
      </w:r>
      <w:r w:rsidR="003C2166" w:rsidRPr="00A10301">
        <w:rPr>
          <w:bCs/>
          <w:sz w:val="22"/>
          <w:szCs w:val="22"/>
          <w:lang w:val="es-ES_tradnl"/>
        </w:rPr>
        <w:t xml:space="preserve"> de</w:t>
      </w:r>
      <w:r w:rsidRPr="00A10301">
        <w:rPr>
          <w:bCs/>
          <w:sz w:val="22"/>
          <w:szCs w:val="22"/>
          <w:lang w:val="es-ES_tradnl"/>
        </w:rPr>
        <w:t xml:space="preserve"> reactivo</w:t>
      </w:r>
      <w:r w:rsidR="003C2166" w:rsidRPr="00A10301">
        <w:rPr>
          <w:bCs/>
          <w:sz w:val="22"/>
          <w:szCs w:val="22"/>
          <w:lang w:val="es-ES_tradnl"/>
        </w:rPr>
        <w:t>s</w:t>
      </w:r>
      <w:r w:rsidR="00D5608D">
        <w:rPr>
          <w:bCs/>
          <w:color w:val="FF0000"/>
          <w:sz w:val="22"/>
          <w:szCs w:val="22"/>
          <w:lang w:val="es-ES_tradnl"/>
        </w:rPr>
        <w:t>.</w:t>
      </w:r>
      <w:r w:rsidRPr="007547DA">
        <w:rPr>
          <w:bCs/>
          <w:color w:val="FF0000"/>
          <w:sz w:val="22"/>
          <w:szCs w:val="22"/>
          <w:lang w:val="es-ES_tradnl"/>
        </w:rPr>
        <w:t xml:space="preserve"> </w:t>
      </w:r>
    </w:p>
    <w:p w:rsidR="00445115" w:rsidRPr="00A10301" w:rsidRDefault="00445115" w:rsidP="00445115">
      <w:pPr>
        <w:autoSpaceDE w:val="0"/>
        <w:autoSpaceDN w:val="0"/>
        <w:adjustRightInd w:val="0"/>
        <w:jc w:val="both"/>
        <w:rPr>
          <w:sz w:val="22"/>
          <w:szCs w:val="22"/>
        </w:rPr>
      </w:pPr>
    </w:p>
    <w:p w:rsidR="00750B2A" w:rsidRPr="00A10301" w:rsidRDefault="00750B2A" w:rsidP="00445115">
      <w:pPr>
        <w:jc w:val="both"/>
        <w:rPr>
          <w:sz w:val="22"/>
          <w:szCs w:val="22"/>
        </w:rPr>
      </w:pPr>
      <w:r w:rsidRPr="00A10301">
        <w:rPr>
          <w:b/>
          <w:sz w:val="22"/>
          <w:szCs w:val="22"/>
        </w:rPr>
        <w:t xml:space="preserve">Señal de </w:t>
      </w:r>
      <w:r w:rsidR="00136A8F">
        <w:rPr>
          <w:b/>
          <w:sz w:val="22"/>
          <w:szCs w:val="22"/>
        </w:rPr>
        <w:t>a</w:t>
      </w:r>
      <w:r w:rsidRPr="00A10301">
        <w:rPr>
          <w:b/>
          <w:sz w:val="22"/>
          <w:szCs w:val="22"/>
        </w:rPr>
        <w:t>lerta:</w:t>
      </w:r>
      <w:r w:rsidRPr="00A10301">
        <w:rPr>
          <w:sz w:val="22"/>
          <w:szCs w:val="22"/>
          <w:lang w:val="es-ES_tradnl"/>
        </w:rPr>
        <w:t xml:space="preserve"> Situación generada por un caso o un número de casos reportados con una misma asociación o relación causal entre un </w:t>
      </w:r>
      <w:r w:rsidRPr="00A10301">
        <w:rPr>
          <w:sz w:val="22"/>
          <w:szCs w:val="22"/>
        </w:rPr>
        <w:t xml:space="preserve">efecto </w:t>
      </w:r>
      <w:r w:rsidRPr="004D3840">
        <w:rPr>
          <w:sz w:val="22"/>
          <w:szCs w:val="22"/>
        </w:rPr>
        <w:t>indeseado</w:t>
      </w:r>
      <w:r w:rsidRPr="004D3840">
        <w:rPr>
          <w:sz w:val="22"/>
          <w:szCs w:val="22"/>
          <w:lang w:val="es-ES_tradnl"/>
        </w:rPr>
        <w:t xml:space="preserve"> y </w:t>
      </w:r>
      <w:r w:rsidR="0094003A" w:rsidRPr="004D3840">
        <w:rPr>
          <w:sz w:val="22"/>
          <w:szCs w:val="22"/>
          <w:lang w:val="es-ES_tradnl"/>
        </w:rPr>
        <w:t xml:space="preserve">el uso de </w:t>
      </w:r>
      <w:r w:rsidRPr="004D3840">
        <w:rPr>
          <w:sz w:val="22"/>
          <w:szCs w:val="22"/>
          <w:lang w:val="es-ES_tradnl"/>
        </w:rPr>
        <w:t xml:space="preserve">un </w:t>
      </w:r>
      <w:r w:rsidRPr="00A10301">
        <w:rPr>
          <w:sz w:val="22"/>
          <w:szCs w:val="22"/>
          <w:lang w:val="es-ES_tradnl"/>
        </w:rPr>
        <w:t>reactivo, siendo desconocida o no documentada previamente y que presuma un riesgo para la salud de la población.</w:t>
      </w:r>
      <w:r w:rsidRPr="00A10301">
        <w:rPr>
          <w:sz w:val="22"/>
          <w:szCs w:val="22"/>
        </w:rPr>
        <w:t xml:space="preserve"> </w:t>
      </w:r>
    </w:p>
    <w:p w:rsidR="008C6ECE" w:rsidRPr="00A10301" w:rsidRDefault="008C6ECE" w:rsidP="004B3706">
      <w:pPr>
        <w:jc w:val="both"/>
        <w:rPr>
          <w:sz w:val="22"/>
          <w:szCs w:val="22"/>
        </w:rPr>
      </w:pPr>
    </w:p>
    <w:p w:rsidR="0094003A" w:rsidRPr="004D3840" w:rsidRDefault="0094003A" w:rsidP="004B3706">
      <w:pPr>
        <w:jc w:val="both"/>
        <w:rPr>
          <w:sz w:val="22"/>
          <w:szCs w:val="22"/>
          <w:lang w:val="es-ES_tradnl"/>
        </w:rPr>
      </w:pPr>
      <w:r w:rsidRPr="004D3840">
        <w:rPr>
          <w:b/>
          <w:sz w:val="22"/>
          <w:szCs w:val="22"/>
          <w:lang w:val="es-ES_tradnl"/>
        </w:rPr>
        <w:t>Trazabilidad:</w:t>
      </w:r>
      <w:r w:rsidRPr="004D3840">
        <w:rPr>
          <w:sz w:val="22"/>
          <w:szCs w:val="22"/>
          <w:lang w:val="es-ES_tradnl"/>
        </w:rPr>
        <w:t xml:space="preserve"> </w:t>
      </w:r>
      <w:r w:rsidR="004D3840" w:rsidRPr="004D3840">
        <w:rPr>
          <w:sz w:val="22"/>
          <w:szCs w:val="22"/>
          <w:lang w:val="es-ES_tradnl"/>
        </w:rPr>
        <w:t>M</w:t>
      </w:r>
      <w:r w:rsidR="009E3CBA" w:rsidRPr="004D3840">
        <w:rPr>
          <w:sz w:val="22"/>
          <w:szCs w:val="22"/>
          <w:lang w:val="es-ES_tradnl"/>
        </w:rPr>
        <w:t>ecanismos</w:t>
      </w:r>
      <w:r w:rsidRPr="004D3840">
        <w:rPr>
          <w:sz w:val="22"/>
          <w:szCs w:val="22"/>
          <w:lang w:val="es-ES_tradnl"/>
        </w:rPr>
        <w:t xml:space="preserve"> que permiten rastrear un reactivo a lo largo de su cadena productiva, desde el proceso de elaboración hasta el usuario final</w:t>
      </w:r>
      <w:r w:rsidR="004D3840" w:rsidRPr="004D3840">
        <w:rPr>
          <w:sz w:val="22"/>
          <w:szCs w:val="22"/>
          <w:lang w:val="es-ES_tradnl"/>
        </w:rPr>
        <w:t>, incluyendo su</w:t>
      </w:r>
      <w:r w:rsidR="009E3CBA" w:rsidRPr="004D3840">
        <w:rPr>
          <w:sz w:val="22"/>
          <w:szCs w:val="22"/>
          <w:lang w:val="es-ES_tradnl"/>
        </w:rPr>
        <w:t xml:space="preserve"> disposición final.</w:t>
      </w:r>
    </w:p>
    <w:p w:rsidR="006355A4" w:rsidRPr="004D3840" w:rsidRDefault="006355A4" w:rsidP="00445115">
      <w:pPr>
        <w:jc w:val="both"/>
        <w:rPr>
          <w:sz w:val="22"/>
          <w:szCs w:val="22"/>
          <w:shd w:val="clear" w:color="auto" w:fill="FFFFFF"/>
          <w:lang w:val="es-ES_tradnl"/>
        </w:rPr>
      </w:pPr>
    </w:p>
    <w:p w:rsidR="006355A4" w:rsidRPr="00A10301" w:rsidRDefault="006355A4" w:rsidP="00445115">
      <w:pPr>
        <w:jc w:val="both"/>
        <w:rPr>
          <w:sz w:val="22"/>
          <w:szCs w:val="22"/>
          <w:shd w:val="clear" w:color="auto" w:fill="FFFFFF"/>
        </w:rPr>
      </w:pPr>
      <w:r w:rsidRPr="004D3840">
        <w:rPr>
          <w:b/>
          <w:sz w:val="22"/>
          <w:szCs w:val="22"/>
        </w:rPr>
        <w:t xml:space="preserve">Vigilancia </w:t>
      </w:r>
      <w:r w:rsidR="00136A8F" w:rsidRPr="004D3840">
        <w:rPr>
          <w:b/>
          <w:sz w:val="22"/>
          <w:szCs w:val="22"/>
        </w:rPr>
        <w:t>p</w:t>
      </w:r>
      <w:r w:rsidRPr="004D3840">
        <w:rPr>
          <w:b/>
          <w:sz w:val="22"/>
          <w:szCs w:val="22"/>
        </w:rPr>
        <w:t xml:space="preserve">roactiva: </w:t>
      </w:r>
      <w:r w:rsidRPr="004D3840">
        <w:rPr>
          <w:sz w:val="22"/>
          <w:szCs w:val="22"/>
        </w:rPr>
        <w:t xml:space="preserve">Actividad por medio de la </w:t>
      </w:r>
      <w:r w:rsidRPr="00A10301">
        <w:rPr>
          <w:sz w:val="22"/>
          <w:szCs w:val="22"/>
        </w:rPr>
        <w:t xml:space="preserve">cual se </w:t>
      </w:r>
      <w:r w:rsidR="00DB2BB0" w:rsidRPr="004D3840">
        <w:rPr>
          <w:sz w:val="22"/>
          <w:szCs w:val="22"/>
        </w:rPr>
        <w:t>detectan</w:t>
      </w:r>
      <w:r w:rsidRPr="00A10301">
        <w:rPr>
          <w:sz w:val="22"/>
          <w:szCs w:val="22"/>
        </w:rPr>
        <w:t xml:space="preserve"> </w:t>
      </w:r>
      <w:r w:rsidRPr="00A10301">
        <w:rPr>
          <w:sz w:val="22"/>
          <w:szCs w:val="22"/>
          <w:shd w:val="clear" w:color="auto" w:fill="FFFFFF"/>
        </w:rPr>
        <w:t xml:space="preserve">los puntos críticos </w:t>
      </w:r>
      <w:r w:rsidRPr="00A10301">
        <w:rPr>
          <w:sz w:val="22"/>
          <w:szCs w:val="22"/>
          <w:lang w:val="es-ES_tradnl"/>
        </w:rPr>
        <w:t>en las diferentes etapas del ciclo de vida</w:t>
      </w:r>
      <w:r w:rsidR="009F6D7E" w:rsidRPr="00A10301">
        <w:rPr>
          <w:sz w:val="22"/>
          <w:szCs w:val="22"/>
          <w:lang w:val="es-ES_tradnl"/>
        </w:rPr>
        <w:t xml:space="preserve"> del reactivo</w:t>
      </w:r>
      <w:r w:rsidRPr="00A10301">
        <w:rPr>
          <w:sz w:val="22"/>
          <w:szCs w:val="22"/>
          <w:shd w:val="clear" w:color="auto" w:fill="FFFFFF"/>
        </w:rPr>
        <w:t>, mediante la aplicación de metodologías de gestión de riesgos.</w:t>
      </w:r>
    </w:p>
    <w:p w:rsidR="009F6D7E" w:rsidRPr="00A10301" w:rsidRDefault="009F6D7E" w:rsidP="00445115">
      <w:pPr>
        <w:jc w:val="both"/>
        <w:rPr>
          <w:b/>
          <w:sz w:val="22"/>
          <w:szCs w:val="22"/>
        </w:rPr>
      </w:pPr>
    </w:p>
    <w:p w:rsidR="00445115" w:rsidRPr="00A10301" w:rsidRDefault="00445115" w:rsidP="00445115">
      <w:pPr>
        <w:jc w:val="both"/>
        <w:rPr>
          <w:sz w:val="22"/>
          <w:szCs w:val="22"/>
          <w:shd w:val="clear" w:color="auto" w:fill="FFFFFF"/>
        </w:rPr>
      </w:pPr>
      <w:r w:rsidRPr="00A10301">
        <w:rPr>
          <w:b/>
          <w:sz w:val="22"/>
          <w:szCs w:val="22"/>
        </w:rPr>
        <w:t xml:space="preserve">Vigilancia </w:t>
      </w:r>
      <w:r w:rsidR="00136A8F">
        <w:rPr>
          <w:b/>
          <w:sz w:val="22"/>
          <w:szCs w:val="22"/>
        </w:rPr>
        <w:t>r</w:t>
      </w:r>
      <w:r w:rsidRPr="00A10301">
        <w:rPr>
          <w:b/>
          <w:sz w:val="22"/>
          <w:szCs w:val="22"/>
        </w:rPr>
        <w:t xml:space="preserve">eactiva </w:t>
      </w:r>
      <w:r w:rsidRPr="00A10301">
        <w:rPr>
          <w:sz w:val="22"/>
          <w:szCs w:val="22"/>
        </w:rPr>
        <w:t>(Vigilancia pasiva)</w:t>
      </w:r>
      <w:r w:rsidRPr="00A10301">
        <w:rPr>
          <w:b/>
          <w:sz w:val="22"/>
          <w:szCs w:val="22"/>
        </w:rPr>
        <w:t xml:space="preserve">: </w:t>
      </w:r>
      <w:r w:rsidR="00D439BE" w:rsidRPr="00A10301">
        <w:rPr>
          <w:sz w:val="22"/>
          <w:szCs w:val="22"/>
        </w:rPr>
        <w:t>A</w:t>
      </w:r>
      <w:r w:rsidRPr="00A10301">
        <w:rPr>
          <w:sz w:val="22"/>
          <w:szCs w:val="22"/>
        </w:rPr>
        <w:t xml:space="preserve">ctividad de la vigilancia epidemiológica que busca </w:t>
      </w:r>
      <w:r w:rsidRPr="00A10301">
        <w:rPr>
          <w:sz w:val="22"/>
          <w:szCs w:val="22"/>
          <w:shd w:val="clear" w:color="auto" w:fill="FFFFFF"/>
        </w:rPr>
        <w:t>obtener información a partir de los reportes voluntarios o espontáneos, apuntando a la descripción de un incidente o evento adverso que ya ocurrió.</w:t>
      </w:r>
    </w:p>
    <w:p w:rsidR="00445115" w:rsidRPr="00A10301" w:rsidRDefault="00445115" w:rsidP="00445115">
      <w:pPr>
        <w:jc w:val="both"/>
        <w:rPr>
          <w:b/>
          <w:sz w:val="22"/>
          <w:szCs w:val="22"/>
        </w:rPr>
      </w:pPr>
    </w:p>
    <w:p w:rsidR="00445115" w:rsidRPr="00A10301" w:rsidRDefault="00445115" w:rsidP="00445115">
      <w:pPr>
        <w:jc w:val="both"/>
        <w:rPr>
          <w:b/>
          <w:sz w:val="22"/>
          <w:szCs w:val="22"/>
        </w:rPr>
      </w:pPr>
      <w:r w:rsidRPr="00A10301">
        <w:rPr>
          <w:b/>
          <w:sz w:val="22"/>
          <w:szCs w:val="22"/>
        </w:rPr>
        <w:t xml:space="preserve">Vigilancia </w:t>
      </w:r>
      <w:r w:rsidR="00136A8F">
        <w:rPr>
          <w:b/>
          <w:sz w:val="22"/>
          <w:szCs w:val="22"/>
        </w:rPr>
        <w:t>i</w:t>
      </w:r>
      <w:r w:rsidRPr="00A10301">
        <w:rPr>
          <w:b/>
          <w:sz w:val="22"/>
          <w:szCs w:val="22"/>
        </w:rPr>
        <w:t xml:space="preserve">ntensiva: </w:t>
      </w:r>
      <w:r w:rsidR="00D439BE" w:rsidRPr="004D3840">
        <w:rPr>
          <w:sz w:val="22"/>
          <w:szCs w:val="22"/>
        </w:rPr>
        <w:t>B</w:t>
      </w:r>
      <w:r w:rsidRPr="004D3840">
        <w:rPr>
          <w:sz w:val="22"/>
          <w:szCs w:val="22"/>
        </w:rPr>
        <w:t>úsqueda</w:t>
      </w:r>
      <w:r w:rsidR="002D1A78" w:rsidRPr="004D3840">
        <w:rPr>
          <w:sz w:val="22"/>
          <w:szCs w:val="22"/>
        </w:rPr>
        <w:t xml:space="preserve"> activ</w:t>
      </w:r>
      <w:r w:rsidR="0099182D" w:rsidRPr="004D3840">
        <w:rPr>
          <w:sz w:val="22"/>
          <w:szCs w:val="22"/>
        </w:rPr>
        <w:t>a</w:t>
      </w:r>
      <w:r w:rsidRPr="004D3840">
        <w:rPr>
          <w:sz w:val="22"/>
          <w:szCs w:val="22"/>
        </w:rPr>
        <w:t xml:space="preserve"> </w:t>
      </w:r>
      <w:r w:rsidRPr="00A10301">
        <w:rPr>
          <w:sz w:val="22"/>
          <w:szCs w:val="22"/>
        </w:rPr>
        <w:t>de información frente a situaciones de interés en salud pública, con el ánimo de establecer las acciones pertinentes que permitan identificar, gestionar y contener o mitigar los riesgos que puedan amenazar la salud individual o colectiva de los colombianos.</w:t>
      </w:r>
    </w:p>
    <w:p w:rsidR="00445115" w:rsidRPr="00A10301" w:rsidRDefault="00445115" w:rsidP="009D583B">
      <w:pPr>
        <w:jc w:val="center"/>
        <w:rPr>
          <w:sz w:val="22"/>
          <w:szCs w:val="22"/>
          <w:lang w:val="es-ES_tradnl"/>
        </w:rPr>
      </w:pPr>
    </w:p>
    <w:p w:rsidR="009D583B" w:rsidRDefault="00445115" w:rsidP="009D583B">
      <w:pPr>
        <w:widowControl w:val="0"/>
        <w:autoSpaceDE w:val="0"/>
        <w:autoSpaceDN w:val="0"/>
        <w:adjustRightInd w:val="0"/>
        <w:jc w:val="center"/>
        <w:rPr>
          <w:b/>
          <w:bCs/>
          <w:sz w:val="22"/>
          <w:szCs w:val="22"/>
          <w:lang w:val="pt-BR"/>
        </w:rPr>
      </w:pPr>
      <w:r w:rsidRPr="00A10301">
        <w:rPr>
          <w:b/>
          <w:bCs/>
          <w:sz w:val="22"/>
          <w:szCs w:val="22"/>
          <w:lang w:val="pt-BR"/>
        </w:rPr>
        <w:t>CAPITULO II</w:t>
      </w:r>
    </w:p>
    <w:p w:rsidR="00445115" w:rsidRPr="00A10301" w:rsidRDefault="00445115" w:rsidP="009D583B">
      <w:pPr>
        <w:widowControl w:val="0"/>
        <w:autoSpaceDE w:val="0"/>
        <w:autoSpaceDN w:val="0"/>
        <w:adjustRightInd w:val="0"/>
        <w:jc w:val="center"/>
        <w:rPr>
          <w:b/>
          <w:bCs/>
          <w:sz w:val="22"/>
          <w:szCs w:val="22"/>
          <w:lang w:val="pt-BR"/>
        </w:rPr>
      </w:pPr>
      <w:r w:rsidRPr="00A10301">
        <w:rPr>
          <w:b/>
          <w:bCs/>
          <w:sz w:val="22"/>
          <w:szCs w:val="22"/>
          <w:lang w:val="pt-BR"/>
        </w:rPr>
        <w:t>PROGRAMA</w:t>
      </w:r>
      <w:r w:rsidR="00D439BE" w:rsidRPr="00A10301">
        <w:rPr>
          <w:b/>
          <w:bCs/>
          <w:sz w:val="22"/>
          <w:szCs w:val="22"/>
          <w:lang w:val="pt-BR"/>
        </w:rPr>
        <w:t xml:space="preserve"> NACIONAL</w:t>
      </w:r>
      <w:r w:rsidRPr="00A10301">
        <w:rPr>
          <w:b/>
          <w:bCs/>
          <w:sz w:val="22"/>
          <w:szCs w:val="22"/>
          <w:lang w:val="pt-BR"/>
        </w:rPr>
        <w:t xml:space="preserve"> DE REACTIVOVIGILANCIA</w:t>
      </w:r>
    </w:p>
    <w:p w:rsidR="004A3845" w:rsidRPr="009D583B" w:rsidRDefault="004A3845" w:rsidP="00D75E07">
      <w:pPr>
        <w:autoSpaceDE w:val="0"/>
        <w:autoSpaceDN w:val="0"/>
        <w:adjustRightInd w:val="0"/>
        <w:jc w:val="both"/>
        <w:rPr>
          <w:rFonts w:eastAsiaTheme="minorHAnsi"/>
          <w:iCs/>
          <w:sz w:val="22"/>
          <w:szCs w:val="22"/>
          <w:lang w:val="pt-BR" w:eastAsia="en-US"/>
        </w:rPr>
      </w:pPr>
    </w:p>
    <w:p w:rsidR="00445115" w:rsidRPr="00A10301" w:rsidRDefault="00F37CCA" w:rsidP="00445115">
      <w:pPr>
        <w:widowControl w:val="0"/>
        <w:autoSpaceDE w:val="0"/>
        <w:autoSpaceDN w:val="0"/>
        <w:adjustRightInd w:val="0"/>
        <w:jc w:val="both"/>
        <w:rPr>
          <w:sz w:val="22"/>
          <w:szCs w:val="22"/>
          <w:lang w:val="es-ES_tradnl"/>
        </w:rPr>
      </w:pPr>
      <w:r w:rsidRPr="00A10301">
        <w:rPr>
          <w:b/>
          <w:sz w:val="22"/>
          <w:szCs w:val="22"/>
          <w:lang w:val="es-ES_tradnl"/>
        </w:rPr>
        <w:t xml:space="preserve">ARTÍCULO </w:t>
      </w:r>
      <w:r w:rsidR="004D3840">
        <w:rPr>
          <w:b/>
          <w:bCs/>
          <w:sz w:val="22"/>
          <w:szCs w:val="22"/>
          <w:lang w:val="es-ES_tradnl"/>
        </w:rPr>
        <w:t>4</w:t>
      </w:r>
      <w:r w:rsidR="00445115" w:rsidRPr="00A10301">
        <w:rPr>
          <w:b/>
          <w:bCs/>
          <w:sz w:val="22"/>
          <w:szCs w:val="22"/>
          <w:lang w:val="es-ES_tradnl"/>
        </w:rPr>
        <w:t>°. PRINCIPIOS.</w:t>
      </w:r>
      <w:r w:rsidR="00445115" w:rsidRPr="00A10301">
        <w:rPr>
          <w:bCs/>
          <w:w w:val="88"/>
          <w:sz w:val="22"/>
          <w:szCs w:val="22"/>
          <w:lang w:val="es-ES_tradnl"/>
        </w:rPr>
        <w:t xml:space="preserve"> </w:t>
      </w:r>
      <w:r w:rsidR="00445115" w:rsidRPr="00A10301">
        <w:rPr>
          <w:sz w:val="22"/>
          <w:szCs w:val="22"/>
          <w:lang w:val="es-ES_tradnl"/>
        </w:rPr>
        <w:t xml:space="preserve">Los siguientes son los principios que rigen el Programa Nacional de </w:t>
      </w:r>
      <w:proofErr w:type="spellStart"/>
      <w:r w:rsidR="00445115" w:rsidRPr="00A10301">
        <w:rPr>
          <w:sz w:val="22"/>
          <w:szCs w:val="22"/>
          <w:lang w:val="es-ES_tradnl"/>
        </w:rPr>
        <w:t>Reactivovigilancia</w:t>
      </w:r>
      <w:proofErr w:type="spellEnd"/>
      <w:r w:rsidR="00445115" w:rsidRPr="00A10301">
        <w:rPr>
          <w:sz w:val="22"/>
          <w:szCs w:val="22"/>
          <w:lang w:val="es-ES_tradnl"/>
        </w:rPr>
        <w:t>.</w:t>
      </w:r>
    </w:p>
    <w:p w:rsidR="00D71ADB" w:rsidRPr="00A10301" w:rsidRDefault="00D71ADB" w:rsidP="00445115">
      <w:pPr>
        <w:widowControl w:val="0"/>
        <w:autoSpaceDE w:val="0"/>
        <w:autoSpaceDN w:val="0"/>
        <w:adjustRightInd w:val="0"/>
        <w:jc w:val="both"/>
        <w:rPr>
          <w:sz w:val="22"/>
          <w:szCs w:val="22"/>
          <w:lang w:val="es-ES_tradnl"/>
        </w:rPr>
      </w:pPr>
    </w:p>
    <w:p w:rsidR="00D71ADB" w:rsidRPr="00A10301" w:rsidRDefault="00D71ADB" w:rsidP="00D71ADB">
      <w:pPr>
        <w:widowControl w:val="0"/>
        <w:autoSpaceDE w:val="0"/>
        <w:autoSpaceDN w:val="0"/>
        <w:adjustRightInd w:val="0"/>
        <w:jc w:val="both"/>
        <w:rPr>
          <w:sz w:val="22"/>
          <w:szCs w:val="22"/>
          <w:lang w:val="es-ES_tradnl"/>
        </w:rPr>
      </w:pPr>
      <w:r w:rsidRPr="00A10301">
        <w:rPr>
          <w:b/>
          <w:sz w:val="22"/>
          <w:szCs w:val="22"/>
          <w:lang w:val="es-ES_tradnl"/>
        </w:rPr>
        <w:t>1. Articulación del programa:</w:t>
      </w:r>
      <w:r w:rsidR="003F00C1" w:rsidRPr="00A10301">
        <w:rPr>
          <w:b/>
          <w:sz w:val="22"/>
          <w:szCs w:val="22"/>
          <w:lang w:val="es-ES_tradnl"/>
        </w:rPr>
        <w:t xml:space="preserve"> </w:t>
      </w:r>
      <w:r w:rsidR="00D439BE" w:rsidRPr="00A10301">
        <w:rPr>
          <w:sz w:val="22"/>
          <w:szCs w:val="22"/>
          <w:lang w:val="es-ES_tradnl"/>
        </w:rPr>
        <w:t>E</w:t>
      </w:r>
      <w:r w:rsidR="003F00C1" w:rsidRPr="00A10301">
        <w:rPr>
          <w:sz w:val="22"/>
          <w:szCs w:val="22"/>
          <w:lang w:val="es-ES_tradnl"/>
        </w:rPr>
        <w:t>l programa</w:t>
      </w:r>
      <w:r w:rsidR="005F32BF">
        <w:rPr>
          <w:sz w:val="22"/>
          <w:szCs w:val="22"/>
          <w:lang w:val="es-ES_tradnl"/>
        </w:rPr>
        <w:t xml:space="preserve"> de</w:t>
      </w:r>
      <w:r w:rsidR="003F00C1" w:rsidRPr="00A10301">
        <w:rPr>
          <w:sz w:val="22"/>
          <w:szCs w:val="22"/>
          <w:lang w:val="es-ES_tradnl"/>
        </w:rPr>
        <w:t xml:space="preserve"> </w:t>
      </w:r>
      <w:proofErr w:type="spellStart"/>
      <w:r w:rsidR="003F00C1" w:rsidRPr="00A10301">
        <w:rPr>
          <w:sz w:val="22"/>
          <w:szCs w:val="22"/>
          <w:lang w:val="es-ES_tradnl"/>
        </w:rPr>
        <w:t>reactivovigilancia</w:t>
      </w:r>
      <w:proofErr w:type="spellEnd"/>
      <w:r w:rsidR="003F00C1" w:rsidRPr="00A10301">
        <w:rPr>
          <w:sz w:val="22"/>
          <w:szCs w:val="22"/>
          <w:lang w:val="es-ES_tradnl"/>
        </w:rPr>
        <w:t xml:space="preserve"> involucra la participación de diferentes actores que trabajan de manera conjunta</w:t>
      </w:r>
      <w:r w:rsidR="003801F7" w:rsidRPr="00A10301">
        <w:rPr>
          <w:sz w:val="22"/>
          <w:szCs w:val="22"/>
          <w:lang w:val="es-ES_tradnl"/>
        </w:rPr>
        <w:t xml:space="preserve"> </w:t>
      </w:r>
      <w:r w:rsidR="00043BF6" w:rsidRPr="00A10301">
        <w:rPr>
          <w:sz w:val="22"/>
          <w:szCs w:val="22"/>
          <w:lang w:val="es-ES_tradnl"/>
        </w:rPr>
        <w:t>y articula</w:t>
      </w:r>
      <w:r w:rsidR="004D3840">
        <w:rPr>
          <w:sz w:val="22"/>
          <w:szCs w:val="22"/>
          <w:lang w:val="es-ES_tradnl"/>
        </w:rPr>
        <w:t>da basados en los principios d</w:t>
      </w:r>
      <w:r w:rsidR="00043BF6" w:rsidRPr="00A10301">
        <w:rPr>
          <w:sz w:val="22"/>
          <w:szCs w:val="22"/>
          <w:lang w:val="es-ES_tradnl"/>
        </w:rPr>
        <w:t>el modelo de inspección, vigilancia y control establecidos en la Resolución 1229 de 2013</w:t>
      </w:r>
      <w:r w:rsidR="00491982">
        <w:rPr>
          <w:sz w:val="22"/>
          <w:szCs w:val="22"/>
          <w:lang w:val="es-ES_tradnl"/>
        </w:rPr>
        <w:t xml:space="preserve"> del Ministerio de Salud y Protección Social.</w:t>
      </w:r>
    </w:p>
    <w:p w:rsidR="00445115" w:rsidRPr="00A10301" w:rsidRDefault="00445115" w:rsidP="00445115">
      <w:pPr>
        <w:widowControl w:val="0"/>
        <w:autoSpaceDE w:val="0"/>
        <w:autoSpaceDN w:val="0"/>
        <w:adjustRightInd w:val="0"/>
        <w:jc w:val="both"/>
        <w:rPr>
          <w:sz w:val="22"/>
          <w:szCs w:val="22"/>
          <w:lang w:val="es-ES_tradnl"/>
        </w:rPr>
      </w:pPr>
    </w:p>
    <w:p w:rsidR="00547445" w:rsidRPr="00A10301" w:rsidRDefault="00D71ADB" w:rsidP="00EC6B7E">
      <w:pPr>
        <w:jc w:val="both"/>
        <w:rPr>
          <w:rStyle w:val="Textoennegrita"/>
          <w:b w:val="0"/>
          <w:sz w:val="22"/>
          <w:szCs w:val="22"/>
          <w:shd w:val="clear" w:color="auto" w:fill="FFFFFF"/>
        </w:rPr>
      </w:pPr>
      <w:r w:rsidRPr="00A10301">
        <w:rPr>
          <w:b/>
          <w:sz w:val="22"/>
          <w:szCs w:val="22"/>
          <w:shd w:val="clear" w:color="auto" w:fill="FFFFFF"/>
          <w:lang w:val="es-ES_tradnl"/>
        </w:rPr>
        <w:lastRenderedPageBreak/>
        <w:t>2</w:t>
      </w:r>
      <w:r w:rsidR="00547445" w:rsidRPr="00A10301">
        <w:rPr>
          <w:b/>
          <w:sz w:val="22"/>
          <w:szCs w:val="22"/>
          <w:shd w:val="clear" w:color="auto" w:fill="FFFFFF"/>
          <w:lang w:val="es-ES_tradnl"/>
        </w:rPr>
        <w:t>.</w:t>
      </w:r>
      <w:r w:rsidR="00547445" w:rsidRPr="00A10301">
        <w:rPr>
          <w:b/>
          <w:sz w:val="22"/>
          <w:szCs w:val="22"/>
          <w:shd w:val="clear" w:color="auto" w:fill="FFFFFF"/>
        </w:rPr>
        <w:t xml:space="preserve"> Sensibilidad: </w:t>
      </w:r>
      <w:r w:rsidR="00D439BE" w:rsidRPr="00A10301">
        <w:rPr>
          <w:sz w:val="22"/>
          <w:szCs w:val="22"/>
          <w:shd w:val="clear" w:color="auto" w:fill="FFFFFF"/>
        </w:rPr>
        <w:t>R</w:t>
      </w:r>
      <w:r w:rsidR="00547445" w:rsidRPr="00A10301">
        <w:rPr>
          <w:sz w:val="22"/>
          <w:szCs w:val="22"/>
          <w:shd w:val="clear" w:color="auto" w:fill="FFFFFF"/>
        </w:rPr>
        <w:t>epresenta l</w:t>
      </w:r>
      <w:r w:rsidR="00547445" w:rsidRPr="00A10301">
        <w:rPr>
          <w:rStyle w:val="Textoennegrita"/>
          <w:b w:val="0"/>
          <w:sz w:val="22"/>
          <w:szCs w:val="22"/>
          <w:shd w:val="clear" w:color="auto" w:fill="FFFFFF"/>
        </w:rPr>
        <w:t xml:space="preserve">a capacidad para detectar correctamente los eventos objeto de vigilancia. </w:t>
      </w:r>
    </w:p>
    <w:p w:rsidR="00F461AF" w:rsidRPr="00A10301" w:rsidRDefault="00F461AF" w:rsidP="00EC6B7E">
      <w:pPr>
        <w:jc w:val="both"/>
        <w:rPr>
          <w:rStyle w:val="Textoennegrita"/>
          <w:b w:val="0"/>
          <w:sz w:val="22"/>
          <w:szCs w:val="22"/>
          <w:shd w:val="clear" w:color="auto" w:fill="FFFFFF"/>
        </w:rPr>
      </w:pPr>
    </w:p>
    <w:p w:rsidR="00547445" w:rsidRPr="00430501" w:rsidRDefault="00D71ADB" w:rsidP="00547445">
      <w:pPr>
        <w:jc w:val="both"/>
        <w:rPr>
          <w:rStyle w:val="Textoennegrita"/>
          <w:b w:val="0"/>
          <w:sz w:val="22"/>
          <w:szCs w:val="22"/>
          <w:shd w:val="clear" w:color="auto" w:fill="FFFFFF"/>
        </w:rPr>
      </w:pPr>
      <w:r w:rsidRPr="00A10301">
        <w:rPr>
          <w:rStyle w:val="Textoennegrita"/>
          <w:sz w:val="22"/>
          <w:szCs w:val="22"/>
          <w:shd w:val="clear" w:color="auto" w:fill="FFFFFF"/>
        </w:rPr>
        <w:t>3</w:t>
      </w:r>
      <w:r w:rsidR="00547445" w:rsidRPr="00A10301">
        <w:rPr>
          <w:rStyle w:val="Textoennegrita"/>
          <w:sz w:val="22"/>
          <w:szCs w:val="22"/>
          <w:shd w:val="clear" w:color="auto" w:fill="FFFFFF"/>
        </w:rPr>
        <w:t>. Oportunidad</w:t>
      </w:r>
      <w:r w:rsidR="00430501">
        <w:rPr>
          <w:rStyle w:val="Textoennegrita"/>
          <w:sz w:val="22"/>
          <w:szCs w:val="22"/>
          <w:shd w:val="clear" w:color="auto" w:fill="FFFFFF"/>
        </w:rPr>
        <w:t xml:space="preserve">: </w:t>
      </w:r>
      <w:r w:rsidR="00430501">
        <w:rPr>
          <w:rStyle w:val="Textoennegrita"/>
          <w:b w:val="0"/>
          <w:sz w:val="22"/>
          <w:szCs w:val="22"/>
          <w:shd w:val="clear" w:color="auto" w:fill="FFFFFF"/>
        </w:rPr>
        <w:t>T</w:t>
      </w:r>
      <w:r w:rsidR="00547445" w:rsidRPr="00430501">
        <w:rPr>
          <w:rStyle w:val="Textoennegrita"/>
          <w:b w:val="0"/>
          <w:sz w:val="22"/>
          <w:szCs w:val="22"/>
          <w:shd w:val="clear" w:color="auto" w:fill="FFFFFF"/>
        </w:rPr>
        <w:t>iempo</w:t>
      </w:r>
      <w:r w:rsidR="00547445" w:rsidRPr="00A10301">
        <w:rPr>
          <w:rStyle w:val="Textoennegrita"/>
          <w:b w:val="0"/>
          <w:sz w:val="22"/>
          <w:szCs w:val="22"/>
          <w:shd w:val="clear" w:color="auto" w:fill="FFFFFF"/>
        </w:rPr>
        <w:t xml:space="preserve"> que transcurre entre la ocurrencia de</w:t>
      </w:r>
      <w:r w:rsidR="00430501">
        <w:rPr>
          <w:rStyle w:val="Textoennegrita"/>
          <w:b w:val="0"/>
          <w:sz w:val="22"/>
          <w:szCs w:val="22"/>
          <w:shd w:val="clear" w:color="auto" w:fill="FFFFFF"/>
        </w:rPr>
        <w:t xml:space="preserve">l evento objeto de vigilancia, </w:t>
      </w:r>
      <w:r w:rsidR="00547445" w:rsidRPr="00A10301">
        <w:rPr>
          <w:rStyle w:val="Textoennegrita"/>
          <w:b w:val="0"/>
          <w:sz w:val="22"/>
          <w:szCs w:val="22"/>
          <w:shd w:val="clear" w:color="auto" w:fill="FFFFFF"/>
        </w:rPr>
        <w:t xml:space="preserve">recepción </w:t>
      </w:r>
      <w:r w:rsidR="00430501">
        <w:rPr>
          <w:rStyle w:val="Textoennegrita"/>
          <w:b w:val="0"/>
          <w:sz w:val="22"/>
          <w:szCs w:val="22"/>
          <w:shd w:val="clear" w:color="auto" w:fill="FFFFFF"/>
        </w:rPr>
        <w:t xml:space="preserve">y su </w:t>
      </w:r>
      <w:r w:rsidR="00547445" w:rsidRPr="00A10301">
        <w:rPr>
          <w:rStyle w:val="Textoennegrita"/>
          <w:b w:val="0"/>
          <w:sz w:val="22"/>
          <w:szCs w:val="22"/>
          <w:shd w:val="clear" w:color="auto" w:fill="FFFFFF"/>
        </w:rPr>
        <w:t>notificación</w:t>
      </w:r>
      <w:r w:rsidR="00430501">
        <w:rPr>
          <w:rStyle w:val="Textoennegrita"/>
          <w:b w:val="0"/>
          <w:sz w:val="22"/>
          <w:szCs w:val="22"/>
          <w:shd w:val="clear" w:color="auto" w:fill="FFFFFF"/>
        </w:rPr>
        <w:t>, tiempo</w:t>
      </w:r>
      <w:r w:rsidR="00547445" w:rsidRPr="00A10301">
        <w:rPr>
          <w:rStyle w:val="Textoennegrita"/>
          <w:b w:val="0"/>
          <w:sz w:val="22"/>
          <w:szCs w:val="22"/>
          <w:shd w:val="clear" w:color="auto" w:fill="FFFFFF"/>
        </w:rPr>
        <w:t xml:space="preserve"> </w:t>
      </w:r>
      <w:r w:rsidR="00430501">
        <w:rPr>
          <w:rStyle w:val="Textoennegrita"/>
          <w:b w:val="0"/>
          <w:sz w:val="22"/>
          <w:szCs w:val="22"/>
          <w:shd w:val="clear" w:color="auto" w:fill="FFFFFF"/>
        </w:rPr>
        <w:t>en el</w:t>
      </w:r>
      <w:r w:rsidR="00547445" w:rsidRPr="00A10301">
        <w:rPr>
          <w:rStyle w:val="Textoennegrita"/>
          <w:b w:val="0"/>
          <w:sz w:val="22"/>
          <w:szCs w:val="22"/>
          <w:shd w:val="clear" w:color="auto" w:fill="FFFFFF"/>
        </w:rPr>
        <w:t xml:space="preserve"> qu</w:t>
      </w:r>
      <w:r w:rsidR="00430501">
        <w:rPr>
          <w:rStyle w:val="Textoennegrita"/>
          <w:b w:val="0"/>
          <w:sz w:val="22"/>
          <w:szCs w:val="22"/>
          <w:shd w:val="clear" w:color="auto" w:fill="FFFFFF"/>
        </w:rPr>
        <w:t xml:space="preserve">e el sistema detecta los hechos, y tiempo </w:t>
      </w:r>
      <w:r w:rsidR="00547445" w:rsidRPr="00A10301">
        <w:rPr>
          <w:rStyle w:val="Textoennegrita"/>
          <w:b w:val="0"/>
          <w:sz w:val="22"/>
          <w:szCs w:val="22"/>
          <w:shd w:val="clear" w:color="auto" w:fill="FFFFFF"/>
        </w:rPr>
        <w:t xml:space="preserve">en </w:t>
      </w:r>
      <w:r w:rsidR="00430501">
        <w:rPr>
          <w:rStyle w:val="Textoennegrita"/>
          <w:b w:val="0"/>
          <w:sz w:val="22"/>
          <w:szCs w:val="22"/>
          <w:shd w:val="clear" w:color="auto" w:fill="FFFFFF"/>
        </w:rPr>
        <w:t xml:space="preserve">el </w:t>
      </w:r>
      <w:r w:rsidR="00547445" w:rsidRPr="00A10301">
        <w:rPr>
          <w:rStyle w:val="Textoennegrita"/>
          <w:b w:val="0"/>
          <w:sz w:val="22"/>
          <w:szCs w:val="22"/>
          <w:shd w:val="clear" w:color="auto" w:fill="FFFFFF"/>
        </w:rPr>
        <w:t>que se transforman las sugerencias en medidas de control y prevención.</w:t>
      </w:r>
    </w:p>
    <w:p w:rsidR="00547445" w:rsidRDefault="00D71ADB" w:rsidP="00547445">
      <w:pPr>
        <w:pStyle w:val="estilo1"/>
        <w:ind w:left="0"/>
        <w:jc w:val="both"/>
        <w:rPr>
          <w:rFonts w:ascii="Arial" w:hAnsi="Arial" w:cs="Arial"/>
          <w:color w:val="auto"/>
          <w:sz w:val="22"/>
          <w:szCs w:val="22"/>
          <w:lang w:val="es-ES"/>
        </w:rPr>
      </w:pPr>
      <w:r w:rsidRPr="00A10301">
        <w:rPr>
          <w:rFonts w:ascii="Arial" w:hAnsi="Arial" w:cs="Arial"/>
          <w:b/>
          <w:bCs/>
          <w:color w:val="auto"/>
          <w:sz w:val="22"/>
          <w:szCs w:val="22"/>
          <w:lang w:val="es-ES"/>
        </w:rPr>
        <w:t>4</w:t>
      </w:r>
      <w:r w:rsidR="00547445" w:rsidRPr="00A10301">
        <w:rPr>
          <w:rFonts w:ascii="Arial" w:hAnsi="Arial" w:cs="Arial"/>
          <w:b/>
          <w:bCs/>
          <w:color w:val="auto"/>
          <w:sz w:val="22"/>
          <w:szCs w:val="22"/>
          <w:lang w:val="es-ES"/>
        </w:rPr>
        <w:t>.Transpar</w:t>
      </w:r>
      <w:r w:rsidR="00265055" w:rsidRPr="00A10301">
        <w:rPr>
          <w:rFonts w:ascii="Arial" w:hAnsi="Arial" w:cs="Arial"/>
          <w:b/>
          <w:bCs/>
          <w:color w:val="auto"/>
          <w:sz w:val="22"/>
          <w:szCs w:val="22"/>
          <w:lang w:val="es-ES"/>
        </w:rPr>
        <w:t xml:space="preserve">encia: </w:t>
      </w:r>
      <w:r w:rsidR="008C2DE6" w:rsidRPr="00A10301">
        <w:rPr>
          <w:rFonts w:ascii="Arial" w:hAnsi="Arial" w:cs="Arial"/>
          <w:color w:val="auto"/>
          <w:sz w:val="22"/>
          <w:szCs w:val="22"/>
          <w:lang w:val="es-ES"/>
        </w:rPr>
        <w:t>E</w:t>
      </w:r>
      <w:r w:rsidR="00547445" w:rsidRPr="00A10301">
        <w:rPr>
          <w:rFonts w:ascii="Arial" w:hAnsi="Arial" w:cs="Arial"/>
          <w:color w:val="auto"/>
          <w:sz w:val="22"/>
          <w:szCs w:val="22"/>
          <w:lang w:val="es-ES"/>
        </w:rPr>
        <w:t xml:space="preserve">l modelo garantizará un ambiente de confianza, seguridad y </w:t>
      </w:r>
      <w:r w:rsidR="009D583B" w:rsidRPr="00A10301">
        <w:rPr>
          <w:rFonts w:ascii="Arial" w:hAnsi="Arial" w:cs="Arial"/>
          <w:color w:val="auto"/>
          <w:sz w:val="22"/>
          <w:szCs w:val="22"/>
          <w:lang w:val="es-ES"/>
        </w:rPr>
        <w:t>veracidad</w:t>
      </w:r>
      <w:r w:rsidR="00547445" w:rsidRPr="00A10301">
        <w:rPr>
          <w:rFonts w:ascii="Arial" w:hAnsi="Arial" w:cs="Arial"/>
          <w:color w:val="auto"/>
          <w:sz w:val="22"/>
          <w:szCs w:val="22"/>
          <w:lang w:val="es-ES"/>
        </w:rPr>
        <w:t xml:space="preserve"> entre la autoridad pública competente y la sociedad, de tal forma que los ciudadanos estén informados sobre los riesgos y conozcan las responsabilidades, procedimientos, reglas, normas y medidas que se adopten para prevenir, reducir o eliminar el riesgo, dependiendo de su naturaleza, gravedad y envergadura.</w:t>
      </w:r>
    </w:p>
    <w:p w:rsidR="00547445" w:rsidRDefault="00D71ADB" w:rsidP="00547445">
      <w:pPr>
        <w:pStyle w:val="estilo1"/>
        <w:ind w:left="0"/>
        <w:jc w:val="both"/>
        <w:rPr>
          <w:rFonts w:ascii="Arial" w:hAnsi="Arial" w:cs="Arial"/>
          <w:color w:val="auto"/>
          <w:sz w:val="22"/>
          <w:szCs w:val="22"/>
          <w:lang w:val="es-ES"/>
        </w:rPr>
      </w:pPr>
      <w:r w:rsidRPr="00A10301">
        <w:rPr>
          <w:rFonts w:ascii="Arial" w:hAnsi="Arial" w:cs="Arial"/>
          <w:b/>
          <w:color w:val="auto"/>
          <w:sz w:val="22"/>
          <w:szCs w:val="22"/>
          <w:lang w:val="es-ES"/>
        </w:rPr>
        <w:t>5</w:t>
      </w:r>
      <w:r w:rsidR="00547445" w:rsidRPr="00A10301">
        <w:rPr>
          <w:rFonts w:ascii="Arial" w:hAnsi="Arial" w:cs="Arial"/>
          <w:b/>
          <w:color w:val="auto"/>
          <w:sz w:val="22"/>
          <w:szCs w:val="22"/>
          <w:lang w:val="es-ES"/>
        </w:rPr>
        <w:t>.</w:t>
      </w:r>
      <w:r w:rsidR="00547445" w:rsidRPr="00A10301">
        <w:rPr>
          <w:rFonts w:ascii="Arial" w:hAnsi="Arial" w:cs="Arial"/>
          <w:b/>
          <w:bCs/>
          <w:color w:val="auto"/>
          <w:sz w:val="22"/>
          <w:szCs w:val="22"/>
          <w:lang w:val="es-ES"/>
        </w:rPr>
        <w:t xml:space="preserve"> Eficacia</w:t>
      </w:r>
      <w:r w:rsidR="00265055" w:rsidRPr="00A10301">
        <w:rPr>
          <w:rFonts w:ascii="Arial" w:hAnsi="Arial" w:cs="Arial"/>
          <w:b/>
          <w:bCs/>
          <w:color w:val="auto"/>
          <w:sz w:val="22"/>
          <w:szCs w:val="22"/>
          <w:lang w:val="es-ES"/>
        </w:rPr>
        <w:t xml:space="preserve"> y </w:t>
      </w:r>
      <w:r w:rsidR="00136A8F">
        <w:rPr>
          <w:rFonts w:ascii="Arial" w:hAnsi="Arial" w:cs="Arial"/>
          <w:b/>
          <w:bCs/>
          <w:color w:val="auto"/>
          <w:sz w:val="22"/>
          <w:szCs w:val="22"/>
          <w:lang w:val="es-ES"/>
        </w:rPr>
        <w:t>e</w:t>
      </w:r>
      <w:r w:rsidR="00547445" w:rsidRPr="00A10301">
        <w:rPr>
          <w:rFonts w:ascii="Arial" w:hAnsi="Arial" w:cs="Arial"/>
          <w:b/>
          <w:bCs/>
          <w:color w:val="auto"/>
          <w:sz w:val="22"/>
          <w:szCs w:val="22"/>
          <w:lang w:val="es-ES"/>
        </w:rPr>
        <w:t>ficiencia:</w:t>
      </w:r>
      <w:r w:rsidR="00547445" w:rsidRPr="00A10301">
        <w:rPr>
          <w:rFonts w:ascii="Arial" w:hAnsi="Arial" w:cs="Arial"/>
          <w:color w:val="auto"/>
          <w:sz w:val="22"/>
          <w:szCs w:val="22"/>
          <w:lang w:val="es-ES"/>
        </w:rPr>
        <w:t xml:space="preserve"> El modelo desarrollará capacidad para alcanzar resultados con el uso racional de recursos</w:t>
      </w:r>
      <w:r w:rsidR="005E5FC5">
        <w:rPr>
          <w:rFonts w:ascii="Arial" w:hAnsi="Arial" w:cs="Arial"/>
          <w:color w:val="auto"/>
          <w:sz w:val="22"/>
          <w:szCs w:val="22"/>
          <w:lang w:val="es-ES"/>
        </w:rPr>
        <w:t xml:space="preserve"> </w:t>
      </w:r>
      <w:r w:rsidR="005E5FC5" w:rsidRPr="009D583B">
        <w:rPr>
          <w:rFonts w:ascii="Arial" w:hAnsi="Arial" w:cs="Arial"/>
          <w:color w:val="auto"/>
          <w:sz w:val="22"/>
          <w:szCs w:val="22"/>
          <w:lang w:val="es-ES"/>
        </w:rPr>
        <w:t>en el tiempo determinado</w:t>
      </w:r>
      <w:r w:rsidR="00547445" w:rsidRPr="009D583B">
        <w:rPr>
          <w:rFonts w:ascii="Arial" w:hAnsi="Arial" w:cs="Arial"/>
          <w:color w:val="auto"/>
          <w:sz w:val="22"/>
          <w:szCs w:val="22"/>
          <w:lang w:val="es-ES"/>
        </w:rPr>
        <w:t>.</w:t>
      </w:r>
    </w:p>
    <w:p w:rsidR="00547445" w:rsidRPr="00A10301" w:rsidRDefault="00D71ADB" w:rsidP="00547445">
      <w:pPr>
        <w:pStyle w:val="estilo1"/>
        <w:ind w:left="0"/>
        <w:jc w:val="both"/>
        <w:rPr>
          <w:rFonts w:ascii="Arial" w:hAnsi="Arial" w:cs="Arial"/>
          <w:color w:val="auto"/>
          <w:sz w:val="22"/>
          <w:szCs w:val="22"/>
          <w:lang w:val="es-ES"/>
        </w:rPr>
      </w:pPr>
      <w:r w:rsidRPr="00A10301">
        <w:rPr>
          <w:rFonts w:ascii="Arial" w:hAnsi="Arial" w:cs="Arial"/>
          <w:b/>
          <w:color w:val="auto"/>
          <w:sz w:val="22"/>
          <w:szCs w:val="22"/>
          <w:lang w:val="es-ES"/>
        </w:rPr>
        <w:t>6</w:t>
      </w:r>
      <w:r w:rsidR="00547445" w:rsidRPr="00A10301">
        <w:rPr>
          <w:rFonts w:ascii="Arial" w:hAnsi="Arial" w:cs="Arial"/>
          <w:b/>
          <w:color w:val="auto"/>
          <w:sz w:val="22"/>
          <w:szCs w:val="22"/>
          <w:lang w:val="es-ES"/>
        </w:rPr>
        <w:t>.</w:t>
      </w:r>
      <w:r w:rsidR="00547445" w:rsidRPr="00A10301">
        <w:rPr>
          <w:rFonts w:ascii="Arial" w:hAnsi="Arial" w:cs="Arial"/>
          <w:b/>
          <w:bCs/>
          <w:color w:val="auto"/>
          <w:sz w:val="22"/>
          <w:szCs w:val="22"/>
          <w:lang w:val="es-ES"/>
        </w:rPr>
        <w:t xml:space="preserve"> Calidad: </w:t>
      </w:r>
      <w:r w:rsidR="008C2DE6" w:rsidRPr="00A10301">
        <w:rPr>
          <w:rFonts w:ascii="Arial" w:hAnsi="Arial" w:cs="Arial"/>
          <w:color w:val="auto"/>
          <w:sz w:val="22"/>
          <w:szCs w:val="22"/>
          <w:lang w:val="es-ES"/>
        </w:rPr>
        <w:t>E</w:t>
      </w:r>
      <w:r w:rsidR="00547445" w:rsidRPr="00A10301">
        <w:rPr>
          <w:rFonts w:ascii="Arial" w:hAnsi="Arial" w:cs="Arial"/>
          <w:color w:val="auto"/>
          <w:sz w:val="22"/>
          <w:szCs w:val="22"/>
          <w:lang w:val="es-ES"/>
        </w:rPr>
        <w:t>l modelo dará garantía de veracidad, oportunidad y confianza.</w:t>
      </w:r>
    </w:p>
    <w:p w:rsidR="00547445" w:rsidRPr="00A10301" w:rsidRDefault="00D71ADB" w:rsidP="00547445">
      <w:pPr>
        <w:pStyle w:val="estilo1"/>
        <w:ind w:left="0"/>
        <w:jc w:val="both"/>
        <w:rPr>
          <w:rFonts w:ascii="Arial" w:hAnsi="Arial" w:cs="Arial"/>
          <w:color w:val="auto"/>
          <w:sz w:val="22"/>
          <w:szCs w:val="22"/>
          <w:lang w:val="es-ES"/>
        </w:rPr>
      </w:pPr>
      <w:r w:rsidRPr="00A10301">
        <w:rPr>
          <w:rFonts w:ascii="Arial" w:hAnsi="Arial" w:cs="Arial"/>
          <w:b/>
          <w:color w:val="auto"/>
          <w:sz w:val="22"/>
          <w:szCs w:val="22"/>
          <w:lang w:val="es-ES"/>
        </w:rPr>
        <w:t>7</w:t>
      </w:r>
      <w:r w:rsidR="00547445" w:rsidRPr="00A10301">
        <w:rPr>
          <w:rFonts w:ascii="Arial" w:hAnsi="Arial" w:cs="Arial"/>
          <w:b/>
          <w:color w:val="auto"/>
          <w:sz w:val="22"/>
          <w:szCs w:val="22"/>
          <w:lang w:val="es-ES"/>
        </w:rPr>
        <w:t>.</w:t>
      </w:r>
      <w:r w:rsidR="00547445" w:rsidRPr="00A10301">
        <w:rPr>
          <w:rFonts w:ascii="Arial" w:hAnsi="Arial" w:cs="Arial"/>
          <w:b/>
          <w:bCs/>
          <w:color w:val="auto"/>
          <w:sz w:val="22"/>
          <w:szCs w:val="22"/>
          <w:lang w:val="es-ES"/>
        </w:rPr>
        <w:t xml:space="preserve"> Unidad:</w:t>
      </w:r>
      <w:r w:rsidR="008C2DE6" w:rsidRPr="00A10301">
        <w:rPr>
          <w:rFonts w:ascii="Arial" w:hAnsi="Arial" w:cs="Arial"/>
          <w:bCs/>
          <w:color w:val="auto"/>
          <w:sz w:val="22"/>
          <w:szCs w:val="22"/>
          <w:lang w:val="es-ES"/>
        </w:rPr>
        <w:t xml:space="preserve"> E</w:t>
      </w:r>
      <w:r w:rsidR="00547445" w:rsidRPr="00A10301">
        <w:rPr>
          <w:rFonts w:ascii="Arial" w:hAnsi="Arial" w:cs="Arial"/>
          <w:color w:val="auto"/>
          <w:sz w:val="22"/>
          <w:szCs w:val="22"/>
          <w:lang w:val="es-ES"/>
        </w:rPr>
        <w:t>l modelo promoverá la integración funcional de actores y operación en red de modo coordinado y articulado.</w:t>
      </w:r>
    </w:p>
    <w:p w:rsidR="00F75E19" w:rsidRPr="00A10301" w:rsidRDefault="00D71ADB" w:rsidP="00C249A5">
      <w:pPr>
        <w:pStyle w:val="estilo1"/>
        <w:ind w:left="0"/>
        <w:jc w:val="both"/>
        <w:rPr>
          <w:rFonts w:ascii="Arial" w:hAnsi="Arial" w:cs="Arial"/>
          <w:color w:val="auto"/>
          <w:sz w:val="22"/>
          <w:szCs w:val="22"/>
          <w:lang w:val="es-ES"/>
        </w:rPr>
      </w:pPr>
      <w:r w:rsidRPr="00A10301">
        <w:rPr>
          <w:rFonts w:ascii="Arial" w:hAnsi="Arial" w:cs="Arial"/>
          <w:b/>
          <w:color w:val="auto"/>
          <w:sz w:val="22"/>
          <w:szCs w:val="22"/>
          <w:lang w:val="es-ES"/>
        </w:rPr>
        <w:t>8</w:t>
      </w:r>
      <w:r w:rsidR="00547445" w:rsidRPr="00A10301">
        <w:rPr>
          <w:rFonts w:ascii="Arial" w:hAnsi="Arial" w:cs="Arial"/>
          <w:b/>
          <w:color w:val="auto"/>
          <w:sz w:val="22"/>
          <w:szCs w:val="22"/>
          <w:lang w:val="es-ES"/>
        </w:rPr>
        <w:t>.</w:t>
      </w:r>
      <w:r w:rsidR="00265055" w:rsidRPr="00A10301">
        <w:rPr>
          <w:rFonts w:ascii="Arial" w:hAnsi="Arial" w:cs="Arial"/>
          <w:b/>
          <w:bCs/>
          <w:color w:val="auto"/>
          <w:sz w:val="22"/>
          <w:szCs w:val="22"/>
          <w:lang w:val="es-ES"/>
        </w:rPr>
        <w:t xml:space="preserve"> Complementariedad y C</w:t>
      </w:r>
      <w:r w:rsidR="00547445" w:rsidRPr="00A10301">
        <w:rPr>
          <w:rFonts w:ascii="Arial" w:hAnsi="Arial" w:cs="Arial"/>
          <w:b/>
          <w:bCs/>
          <w:color w:val="auto"/>
          <w:sz w:val="22"/>
          <w:szCs w:val="22"/>
          <w:lang w:val="es-ES"/>
        </w:rPr>
        <w:t xml:space="preserve">oncurrencia: </w:t>
      </w:r>
      <w:r w:rsidR="008C2DE6" w:rsidRPr="00A10301">
        <w:rPr>
          <w:rFonts w:ascii="Arial" w:hAnsi="Arial" w:cs="Arial"/>
          <w:color w:val="auto"/>
          <w:sz w:val="22"/>
          <w:szCs w:val="22"/>
          <w:lang w:val="es-ES"/>
        </w:rPr>
        <w:t>E</w:t>
      </w:r>
      <w:r w:rsidR="00547445" w:rsidRPr="00A10301">
        <w:rPr>
          <w:rFonts w:ascii="Arial" w:hAnsi="Arial" w:cs="Arial"/>
          <w:color w:val="auto"/>
          <w:sz w:val="22"/>
          <w:szCs w:val="22"/>
          <w:lang w:val="es-ES"/>
        </w:rPr>
        <w:t>l modelo desarrollará la capacidad de actuar sinérgicamente en dirección al logro de resultados.</w:t>
      </w:r>
    </w:p>
    <w:p w:rsidR="00CA15DA" w:rsidRPr="00230B44" w:rsidRDefault="009D583B" w:rsidP="00CA15DA">
      <w:pPr>
        <w:jc w:val="both"/>
        <w:rPr>
          <w:sz w:val="22"/>
          <w:szCs w:val="22"/>
        </w:rPr>
      </w:pPr>
      <w:r>
        <w:rPr>
          <w:b/>
          <w:sz w:val="22"/>
          <w:szCs w:val="22"/>
        </w:rPr>
        <w:t>ARTICULO 5</w:t>
      </w:r>
      <w:r w:rsidR="00CA15DA" w:rsidRPr="00A10301">
        <w:rPr>
          <w:b/>
          <w:sz w:val="22"/>
          <w:szCs w:val="22"/>
        </w:rPr>
        <w:t xml:space="preserve">°. CLASIFICACIÓN. </w:t>
      </w:r>
      <w:r w:rsidR="00230B44" w:rsidRPr="009D583B">
        <w:rPr>
          <w:sz w:val="22"/>
          <w:szCs w:val="22"/>
        </w:rPr>
        <w:t>Los efectos indeseados se clasifican en</w:t>
      </w:r>
      <w:r w:rsidR="00CA15DA" w:rsidRPr="009D583B">
        <w:rPr>
          <w:sz w:val="22"/>
          <w:szCs w:val="22"/>
        </w:rPr>
        <w:t>:</w:t>
      </w:r>
    </w:p>
    <w:p w:rsidR="00CA15DA" w:rsidRPr="00A10301" w:rsidRDefault="00CA15DA" w:rsidP="00CA15DA">
      <w:pPr>
        <w:jc w:val="both"/>
        <w:rPr>
          <w:b/>
          <w:sz w:val="22"/>
          <w:szCs w:val="22"/>
        </w:rPr>
      </w:pPr>
    </w:p>
    <w:p w:rsidR="00CA15DA" w:rsidRPr="00A10301" w:rsidRDefault="00136A8F" w:rsidP="00CA15DA">
      <w:pPr>
        <w:jc w:val="both"/>
        <w:rPr>
          <w:sz w:val="22"/>
          <w:szCs w:val="22"/>
        </w:rPr>
      </w:pPr>
      <w:r>
        <w:rPr>
          <w:b/>
          <w:sz w:val="22"/>
          <w:szCs w:val="22"/>
        </w:rPr>
        <w:t xml:space="preserve">1. </w:t>
      </w:r>
      <w:r w:rsidRPr="00A10301">
        <w:rPr>
          <w:b/>
          <w:sz w:val="22"/>
          <w:szCs w:val="22"/>
        </w:rPr>
        <w:t xml:space="preserve">Evento </w:t>
      </w:r>
      <w:r>
        <w:rPr>
          <w:b/>
          <w:sz w:val="22"/>
          <w:szCs w:val="22"/>
        </w:rPr>
        <w:t>a</w:t>
      </w:r>
      <w:r w:rsidRPr="00A10301">
        <w:rPr>
          <w:b/>
          <w:sz w:val="22"/>
          <w:szCs w:val="22"/>
        </w:rPr>
        <w:t>dverso</w:t>
      </w:r>
      <w:r w:rsidR="00CA15DA" w:rsidRPr="00A10301">
        <w:rPr>
          <w:b/>
          <w:sz w:val="22"/>
          <w:szCs w:val="22"/>
        </w:rPr>
        <w:t xml:space="preserve">: </w:t>
      </w:r>
      <w:r w:rsidR="00CA15DA" w:rsidRPr="00A10301">
        <w:rPr>
          <w:sz w:val="22"/>
          <w:szCs w:val="22"/>
        </w:rPr>
        <w:t>Daño no intencionado al usuario, paciente o al medio ambiente que ocurre como consecuencia de la utilización de un reactivo</w:t>
      </w:r>
      <w:r w:rsidR="00230B44">
        <w:rPr>
          <w:sz w:val="22"/>
          <w:szCs w:val="22"/>
        </w:rPr>
        <w:t xml:space="preserve"> </w:t>
      </w:r>
    </w:p>
    <w:p w:rsidR="00CA15DA" w:rsidRPr="00A10301" w:rsidRDefault="00CA15DA" w:rsidP="00CA15DA">
      <w:pPr>
        <w:jc w:val="both"/>
        <w:rPr>
          <w:b/>
          <w:sz w:val="22"/>
          <w:szCs w:val="22"/>
        </w:rPr>
      </w:pPr>
    </w:p>
    <w:p w:rsidR="0004154C" w:rsidRPr="00A10301" w:rsidRDefault="00136A8F" w:rsidP="00CA15DA">
      <w:pPr>
        <w:jc w:val="both"/>
        <w:rPr>
          <w:sz w:val="22"/>
          <w:szCs w:val="22"/>
        </w:rPr>
      </w:pPr>
      <w:r>
        <w:rPr>
          <w:b/>
          <w:sz w:val="22"/>
          <w:szCs w:val="22"/>
        </w:rPr>
        <w:t xml:space="preserve">2. </w:t>
      </w:r>
      <w:r w:rsidRPr="00A10301">
        <w:rPr>
          <w:b/>
          <w:sz w:val="22"/>
          <w:szCs w:val="22"/>
        </w:rPr>
        <w:t>Incidente</w:t>
      </w:r>
      <w:r w:rsidR="00CA15DA" w:rsidRPr="00A10301">
        <w:rPr>
          <w:b/>
          <w:sz w:val="22"/>
          <w:szCs w:val="22"/>
        </w:rPr>
        <w:t xml:space="preserve">: </w:t>
      </w:r>
      <w:r w:rsidR="00CA15DA" w:rsidRPr="00A10301">
        <w:rPr>
          <w:sz w:val="22"/>
          <w:szCs w:val="22"/>
        </w:rPr>
        <w:t>Potencial daño no intencionado al usuario, paciente o al medio ambiente que podría ocurrir como consecuencia de la utilización de un reactivo</w:t>
      </w:r>
      <w:r w:rsidR="009D583B">
        <w:rPr>
          <w:sz w:val="22"/>
          <w:szCs w:val="22"/>
        </w:rPr>
        <w:t>.</w:t>
      </w:r>
      <w:r w:rsidR="00230B44">
        <w:rPr>
          <w:sz w:val="22"/>
          <w:szCs w:val="22"/>
        </w:rPr>
        <w:t xml:space="preserve"> </w:t>
      </w:r>
    </w:p>
    <w:p w:rsidR="00445115" w:rsidRPr="00A10301" w:rsidRDefault="00445115" w:rsidP="00445115">
      <w:pPr>
        <w:widowControl w:val="0"/>
        <w:autoSpaceDE w:val="0"/>
        <w:autoSpaceDN w:val="0"/>
        <w:adjustRightInd w:val="0"/>
        <w:jc w:val="both"/>
        <w:rPr>
          <w:sz w:val="22"/>
          <w:szCs w:val="22"/>
        </w:rPr>
      </w:pPr>
    </w:p>
    <w:p w:rsidR="00445115" w:rsidRPr="00A10301" w:rsidRDefault="00C249A5" w:rsidP="00445115">
      <w:pPr>
        <w:jc w:val="both"/>
        <w:rPr>
          <w:b/>
          <w:sz w:val="20"/>
          <w:szCs w:val="18"/>
        </w:rPr>
      </w:pPr>
      <w:r w:rsidRPr="00A10301">
        <w:rPr>
          <w:b/>
          <w:sz w:val="22"/>
          <w:szCs w:val="22"/>
        </w:rPr>
        <w:t>ARTICULO</w:t>
      </w:r>
      <w:r w:rsidRPr="00A10301">
        <w:rPr>
          <w:b/>
          <w:bCs/>
          <w:sz w:val="22"/>
          <w:szCs w:val="22"/>
          <w:lang w:val="es-ES_tradnl"/>
        </w:rPr>
        <w:t xml:space="preserve"> </w:t>
      </w:r>
      <w:r w:rsidR="009D583B">
        <w:rPr>
          <w:b/>
          <w:bCs/>
          <w:sz w:val="22"/>
          <w:szCs w:val="22"/>
          <w:lang w:val="es-ES_tradnl"/>
        </w:rPr>
        <w:t>6</w:t>
      </w:r>
      <w:r w:rsidR="00445115" w:rsidRPr="00A10301">
        <w:rPr>
          <w:b/>
          <w:bCs/>
          <w:sz w:val="22"/>
          <w:szCs w:val="22"/>
          <w:lang w:val="es-ES_tradnl"/>
        </w:rPr>
        <w:t xml:space="preserve">°. NIVELES DE OPERACIÓN </w:t>
      </w:r>
      <w:r w:rsidR="009D583B" w:rsidRPr="00A10301">
        <w:rPr>
          <w:b/>
          <w:bCs/>
          <w:sz w:val="22"/>
          <w:szCs w:val="22"/>
          <w:lang w:val="es-ES_tradnl"/>
        </w:rPr>
        <w:t xml:space="preserve">Y </w:t>
      </w:r>
      <w:r w:rsidR="009D583B">
        <w:rPr>
          <w:b/>
          <w:bCs/>
          <w:sz w:val="22"/>
          <w:szCs w:val="22"/>
          <w:lang w:val="es-ES_tradnl"/>
        </w:rPr>
        <w:t>SU</w:t>
      </w:r>
      <w:r w:rsidR="009727E1">
        <w:rPr>
          <w:b/>
          <w:bCs/>
          <w:sz w:val="22"/>
          <w:szCs w:val="22"/>
          <w:lang w:val="es-ES_tradnl"/>
        </w:rPr>
        <w:t xml:space="preserve"> </w:t>
      </w:r>
      <w:r w:rsidR="009D583B">
        <w:rPr>
          <w:b/>
          <w:bCs/>
          <w:sz w:val="22"/>
          <w:szCs w:val="22"/>
          <w:lang w:val="es-ES_tradnl"/>
        </w:rPr>
        <w:t xml:space="preserve">CONFORMACIÓN. </w:t>
      </w:r>
      <w:r w:rsidR="00445115" w:rsidRPr="00A10301">
        <w:rPr>
          <w:sz w:val="22"/>
          <w:szCs w:val="22"/>
          <w:lang w:val="es-ES_tradnl"/>
        </w:rPr>
        <w:t xml:space="preserve">El Programa Nacional de </w:t>
      </w:r>
      <w:proofErr w:type="spellStart"/>
      <w:r w:rsidR="00445115" w:rsidRPr="00A10301">
        <w:rPr>
          <w:sz w:val="22"/>
          <w:szCs w:val="22"/>
          <w:lang w:val="es-ES_tradnl"/>
        </w:rPr>
        <w:t>Reactivovigilancia</w:t>
      </w:r>
      <w:proofErr w:type="spellEnd"/>
      <w:r w:rsidR="00445115" w:rsidRPr="00A10301">
        <w:rPr>
          <w:sz w:val="22"/>
          <w:szCs w:val="22"/>
          <w:lang w:val="es-ES_tradnl"/>
        </w:rPr>
        <w:t xml:space="preserve"> estará conformado por tres niveles así: </w:t>
      </w:r>
    </w:p>
    <w:p w:rsidR="00445115" w:rsidRPr="00A10301" w:rsidRDefault="00445115" w:rsidP="00445115">
      <w:pPr>
        <w:widowControl w:val="0"/>
        <w:autoSpaceDE w:val="0"/>
        <w:autoSpaceDN w:val="0"/>
        <w:adjustRightInd w:val="0"/>
        <w:jc w:val="both"/>
        <w:rPr>
          <w:b/>
          <w:bCs/>
          <w:sz w:val="22"/>
          <w:szCs w:val="22"/>
          <w:lang w:val="es-ES_tradnl"/>
        </w:rPr>
      </w:pPr>
    </w:p>
    <w:p w:rsidR="00445115" w:rsidRPr="00A10301" w:rsidRDefault="00445115" w:rsidP="00445115">
      <w:pPr>
        <w:widowControl w:val="0"/>
        <w:numPr>
          <w:ilvl w:val="0"/>
          <w:numId w:val="1"/>
        </w:numPr>
        <w:autoSpaceDE w:val="0"/>
        <w:autoSpaceDN w:val="0"/>
        <w:adjustRightInd w:val="0"/>
        <w:jc w:val="both"/>
        <w:rPr>
          <w:sz w:val="22"/>
          <w:szCs w:val="22"/>
          <w:lang w:val="es-ES_tradnl"/>
        </w:rPr>
      </w:pPr>
      <w:r w:rsidRPr="00A10301">
        <w:rPr>
          <w:b/>
          <w:sz w:val="22"/>
          <w:szCs w:val="22"/>
          <w:lang w:val="es-ES_tradnl"/>
        </w:rPr>
        <w:t xml:space="preserve">El Nivel Nacional, </w:t>
      </w:r>
      <w:r w:rsidRPr="00A10301">
        <w:rPr>
          <w:sz w:val="22"/>
          <w:szCs w:val="22"/>
          <w:lang w:val="es-ES_tradnl"/>
        </w:rPr>
        <w:t>integrado por el</w:t>
      </w:r>
      <w:r w:rsidRPr="00A10301">
        <w:rPr>
          <w:b/>
          <w:sz w:val="22"/>
          <w:szCs w:val="22"/>
          <w:lang w:val="es-ES_tradnl"/>
        </w:rPr>
        <w:t xml:space="preserve"> </w:t>
      </w:r>
      <w:r w:rsidRPr="00A10301">
        <w:rPr>
          <w:sz w:val="22"/>
          <w:szCs w:val="22"/>
          <w:lang w:val="es-ES_tradnl"/>
        </w:rPr>
        <w:t>Ministerio de Salud y Protección Social y el Instituto Nacional de Vigilancia de Medicamentos y Alimentos, Invima.</w:t>
      </w:r>
    </w:p>
    <w:p w:rsidR="0004154C" w:rsidRPr="00A10301" w:rsidRDefault="00445115" w:rsidP="00445115">
      <w:pPr>
        <w:widowControl w:val="0"/>
        <w:numPr>
          <w:ilvl w:val="0"/>
          <w:numId w:val="1"/>
        </w:numPr>
        <w:autoSpaceDE w:val="0"/>
        <w:autoSpaceDN w:val="0"/>
        <w:adjustRightInd w:val="0"/>
        <w:jc w:val="both"/>
        <w:rPr>
          <w:sz w:val="22"/>
          <w:szCs w:val="22"/>
          <w:lang w:val="es-ES_tradnl"/>
        </w:rPr>
      </w:pPr>
      <w:r w:rsidRPr="00A10301">
        <w:rPr>
          <w:b/>
          <w:sz w:val="22"/>
          <w:szCs w:val="22"/>
          <w:lang w:val="es-ES_tradnl"/>
        </w:rPr>
        <w:t>El Nivel Departamental</w:t>
      </w:r>
      <w:r w:rsidR="0099182D">
        <w:rPr>
          <w:b/>
          <w:sz w:val="22"/>
          <w:szCs w:val="22"/>
          <w:lang w:val="es-ES_tradnl"/>
        </w:rPr>
        <w:t>,</w:t>
      </w:r>
      <w:r w:rsidRPr="00A10301">
        <w:rPr>
          <w:b/>
          <w:sz w:val="22"/>
          <w:szCs w:val="22"/>
          <w:lang w:val="es-ES_tradnl"/>
        </w:rPr>
        <w:t xml:space="preserve"> Distrital y Municipal,</w:t>
      </w:r>
      <w:r w:rsidRPr="00A10301">
        <w:rPr>
          <w:sz w:val="22"/>
          <w:szCs w:val="22"/>
          <w:lang w:val="es-ES_tradnl"/>
        </w:rPr>
        <w:t xml:space="preserve"> integrado por las diferentes Secretarías Departamentales, Distritales y Municipales de salud.</w:t>
      </w:r>
    </w:p>
    <w:p w:rsidR="008C6ECE" w:rsidRDefault="0004154C" w:rsidP="008E6254">
      <w:pPr>
        <w:widowControl w:val="0"/>
        <w:numPr>
          <w:ilvl w:val="0"/>
          <w:numId w:val="24"/>
        </w:numPr>
        <w:autoSpaceDE w:val="0"/>
        <w:autoSpaceDN w:val="0"/>
        <w:adjustRightInd w:val="0"/>
        <w:jc w:val="both"/>
        <w:rPr>
          <w:sz w:val="22"/>
          <w:szCs w:val="22"/>
          <w:lang w:val="es-ES_tradnl"/>
        </w:rPr>
      </w:pPr>
      <w:r w:rsidRPr="009D583B">
        <w:rPr>
          <w:b/>
          <w:sz w:val="22"/>
          <w:szCs w:val="22"/>
          <w:lang w:val="es-ES_tradnl"/>
        </w:rPr>
        <w:t xml:space="preserve">El Nivel Local, </w:t>
      </w:r>
      <w:r w:rsidRPr="009D583B">
        <w:rPr>
          <w:sz w:val="22"/>
          <w:szCs w:val="22"/>
          <w:lang w:val="es-ES_tradnl"/>
        </w:rPr>
        <w:t>integrado por bancos de sangre, banco de componentes anatómicos, laboratorios de salud públic</w:t>
      </w:r>
      <w:r w:rsidR="009D583B" w:rsidRPr="009D583B">
        <w:rPr>
          <w:sz w:val="22"/>
          <w:szCs w:val="22"/>
          <w:lang w:val="es-ES_tradnl"/>
        </w:rPr>
        <w:t xml:space="preserve">a, laboratorios de referencia, </w:t>
      </w:r>
      <w:r w:rsidRPr="009D583B">
        <w:rPr>
          <w:sz w:val="22"/>
          <w:szCs w:val="22"/>
          <w:lang w:val="es-ES_tradnl"/>
        </w:rPr>
        <w:t>laboratorios clínicos, laboratorios especializados</w:t>
      </w:r>
      <w:r w:rsidR="007E48AE" w:rsidRPr="009D583B">
        <w:rPr>
          <w:sz w:val="22"/>
          <w:szCs w:val="22"/>
          <w:lang w:val="es-ES_tradnl"/>
        </w:rPr>
        <w:t xml:space="preserve"> </w:t>
      </w:r>
      <w:r w:rsidRPr="009D583B">
        <w:rPr>
          <w:sz w:val="22"/>
          <w:szCs w:val="22"/>
          <w:lang w:val="es-ES_tradnl"/>
        </w:rPr>
        <w:t>y</w:t>
      </w:r>
      <w:r w:rsidR="007E48AE" w:rsidRPr="009D583B">
        <w:rPr>
          <w:sz w:val="22"/>
          <w:szCs w:val="22"/>
          <w:lang w:val="es-ES_tradnl"/>
        </w:rPr>
        <w:t xml:space="preserve"> de</w:t>
      </w:r>
      <w:r w:rsidRPr="009D583B">
        <w:rPr>
          <w:sz w:val="22"/>
          <w:szCs w:val="22"/>
          <w:lang w:val="es-ES_tradnl"/>
        </w:rPr>
        <w:t xml:space="preserve"> docencia, instituciones prestadoras de servicios de salud, profesionales independientes, fabricantes, importadores, comercializadores, distribuidores y en general todos los usuarios de los reactivos contemplados en </w:t>
      </w:r>
      <w:r w:rsidR="00136A8F" w:rsidRPr="009D583B">
        <w:rPr>
          <w:sz w:val="22"/>
          <w:szCs w:val="22"/>
          <w:lang w:val="es-ES_tradnl"/>
        </w:rPr>
        <w:t>los</w:t>
      </w:r>
      <w:r w:rsidRPr="009D583B">
        <w:rPr>
          <w:sz w:val="22"/>
          <w:szCs w:val="22"/>
          <w:lang w:val="es-ES_tradnl"/>
        </w:rPr>
        <w:t xml:space="preserve"> Decreto</w:t>
      </w:r>
      <w:r w:rsidR="00136A8F" w:rsidRPr="009D583B">
        <w:rPr>
          <w:sz w:val="22"/>
          <w:szCs w:val="22"/>
          <w:lang w:val="es-ES_tradnl"/>
        </w:rPr>
        <w:t>s</w:t>
      </w:r>
      <w:r w:rsidRPr="009D583B">
        <w:rPr>
          <w:sz w:val="22"/>
          <w:szCs w:val="22"/>
          <w:lang w:val="es-ES_tradnl"/>
        </w:rPr>
        <w:t xml:space="preserve"> 3770 de 200</w:t>
      </w:r>
      <w:r w:rsidR="00EB7858" w:rsidRPr="009D583B">
        <w:rPr>
          <w:sz w:val="22"/>
          <w:szCs w:val="22"/>
          <w:lang w:val="es-ES_tradnl"/>
        </w:rPr>
        <w:t>4</w:t>
      </w:r>
      <w:r w:rsidRPr="009D583B">
        <w:rPr>
          <w:sz w:val="22"/>
          <w:szCs w:val="22"/>
          <w:lang w:val="es-ES_tradnl"/>
        </w:rPr>
        <w:t xml:space="preserve"> y 1036 de 2018</w:t>
      </w:r>
      <w:r w:rsidR="009D583B">
        <w:rPr>
          <w:sz w:val="22"/>
          <w:szCs w:val="22"/>
          <w:lang w:val="es-ES_tradnl"/>
        </w:rPr>
        <w:t>.</w:t>
      </w:r>
    </w:p>
    <w:p w:rsidR="009D583B" w:rsidRPr="009D583B" w:rsidRDefault="009D583B" w:rsidP="009D583B">
      <w:pPr>
        <w:widowControl w:val="0"/>
        <w:autoSpaceDE w:val="0"/>
        <w:autoSpaceDN w:val="0"/>
        <w:adjustRightInd w:val="0"/>
        <w:ind w:left="720"/>
        <w:jc w:val="both"/>
        <w:rPr>
          <w:sz w:val="22"/>
          <w:szCs w:val="22"/>
          <w:lang w:val="es-ES_tradnl"/>
        </w:rPr>
      </w:pPr>
    </w:p>
    <w:p w:rsidR="00445115" w:rsidRPr="00A10301" w:rsidRDefault="00ED0F1E" w:rsidP="00445115">
      <w:pPr>
        <w:jc w:val="both"/>
        <w:rPr>
          <w:sz w:val="22"/>
          <w:szCs w:val="22"/>
        </w:rPr>
      </w:pPr>
      <w:r w:rsidRPr="00A10301">
        <w:rPr>
          <w:b/>
          <w:sz w:val="22"/>
          <w:szCs w:val="22"/>
          <w:lang w:val="es-ES_tradnl"/>
        </w:rPr>
        <w:t xml:space="preserve">ARTÍCULO </w:t>
      </w:r>
      <w:r w:rsidR="009D583B">
        <w:rPr>
          <w:b/>
          <w:bCs/>
          <w:sz w:val="22"/>
          <w:szCs w:val="22"/>
          <w:lang w:val="es-ES_tradnl"/>
        </w:rPr>
        <w:t>7</w:t>
      </w:r>
      <w:r w:rsidR="00445115" w:rsidRPr="00A10301">
        <w:rPr>
          <w:b/>
          <w:bCs/>
          <w:sz w:val="22"/>
          <w:szCs w:val="22"/>
          <w:lang w:val="es-ES_tradnl"/>
        </w:rPr>
        <w:t xml:space="preserve">º. </w:t>
      </w:r>
      <w:r w:rsidR="00256BC0" w:rsidRPr="00A10301">
        <w:rPr>
          <w:b/>
          <w:bCs/>
          <w:sz w:val="22"/>
          <w:szCs w:val="22"/>
          <w:lang w:val="es-ES_tradnl"/>
        </w:rPr>
        <w:t xml:space="preserve">ACTIVIDADES </w:t>
      </w:r>
      <w:r w:rsidR="00445115" w:rsidRPr="00A10301">
        <w:rPr>
          <w:b/>
          <w:bCs/>
          <w:sz w:val="22"/>
          <w:szCs w:val="22"/>
          <w:lang w:val="es-ES_tradnl"/>
        </w:rPr>
        <w:t>DE LOS ACTORES DEL NIVEL NACIONAL</w:t>
      </w:r>
      <w:r w:rsidR="00FD2AFD">
        <w:rPr>
          <w:b/>
          <w:bCs/>
          <w:sz w:val="22"/>
          <w:szCs w:val="22"/>
          <w:lang w:val="es-ES_tradnl"/>
        </w:rPr>
        <w:t xml:space="preserve"> EN EL PROGRAMA DE REACTIVOVIGILANCIA</w:t>
      </w:r>
      <w:r w:rsidR="00445115" w:rsidRPr="00A10301">
        <w:rPr>
          <w:b/>
          <w:bCs/>
          <w:w w:val="87"/>
          <w:sz w:val="22"/>
          <w:szCs w:val="22"/>
          <w:lang w:val="es-ES_tradnl"/>
        </w:rPr>
        <w:t>.</w:t>
      </w:r>
      <w:r w:rsidR="00445115" w:rsidRPr="00A10301">
        <w:rPr>
          <w:bCs/>
          <w:w w:val="87"/>
          <w:sz w:val="22"/>
          <w:szCs w:val="22"/>
          <w:lang w:val="es-ES_tradnl"/>
        </w:rPr>
        <w:t xml:space="preserve"> </w:t>
      </w:r>
      <w:r w:rsidR="00445115" w:rsidRPr="00A10301">
        <w:rPr>
          <w:sz w:val="22"/>
          <w:szCs w:val="22"/>
        </w:rPr>
        <w:t xml:space="preserve"> </w:t>
      </w:r>
      <w:r w:rsidR="00256BC0" w:rsidRPr="00A10301">
        <w:rPr>
          <w:sz w:val="22"/>
          <w:szCs w:val="22"/>
        </w:rPr>
        <w:t xml:space="preserve">Son actividades propias de </w:t>
      </w:r>
      <w:r w:rsidR="00445115" w:rsidRPr="00A10301">
        <w:rPr>
          <w:sz w:val="22"/>
          <w:szCs w:val="22"/>
        </w:rPr>
        <w:t xml:space="preserve">los actores del Nivel Nacional del Programa Nacional de </w:t>
      </w:r>
      <w:proofErr w:type="spellStart"/>
      <w:r w:rsidR="00445115" w:rsidRPr="00A10301">
        <w:rPr>
          <w:sz w:val="22"/>
          <w:szCs w:val="22"/>
        </w:rPr>
        <w:t>Reactivovigilancia</w:t>
      </w:r>
      <w:proofErr w:type="spellEnd"/>
      <w:r w:rsidR="009D583B">
        <w:rPr>
          <w:sz w:val="22"/>
          <w:szCs w:val="22"/>
        </w:rPr>
        <w:t>,</w:t>
      </w:r>
      <w:r w:rsidR="00FD2AFD">
        <w:rPr>
          <w:sz w:val="22"/>
          <w:szCs w:val="22"/>
        </w:rPr>
        <w:t xml:space="preserve"> de acuerdo con las</w:t>
      </w:r>
      <w:r w:rsidR="00445115" w:rsidRPr="00A10301">
        <w:rPr>
          <w:sz w:val="22"/>
          <w:szCs w:val="22"/>
        </w:rPr>
        <w:t xml:space="preserve"> competencias</w:t>
      </w:r>
      <w:r w:rsidR="00E42C45" w:rsidRPr="00A10301">
        <w:rPr>
          <w:sz w:val="22"/>
          <w:szCs w:val="22"/>
        </w:rPr>
        <w:t xml:space="preserve"> conferidas por la Resolución 1229 de 2013</w:t>
      </w:r>
      <w:r w:rsidR="00491982">
        <w:rPr>
          <w:sz w:val="22"/>
          <w:szCs w:val="22"/>
        </w:rPr>
        <w:t xml:space="preserve"> del Ministerio de Salud y Protección Social</w:t>
      </w:r>
      <w:r w:rsidR="00136A8F">
        <w:rPr>
          <w:sz w:val="22"/>
          <w:szCs w:val="22"/>
        </w:rPr>
        <w:t xml:space="preserve"> o la norma que la modifique o sustituya</w:t>
      </w:r>
      <w:r w:rsidR="00FD2AFD">
        <w:rPr>
          <w:sz w:val="22"/>
          <w:szCs w:val="22"/>
        </w:rPr>
        <w:t>, las siguientes:</w:t>
      </w:r>
    </w:p>
    <w:p w:rsidR="00445115" w:rsidRPr="00A10301" w:rsidRDefault="00445115" w:rsidP="00445115">
      <w:pPr>
        <w:widowControl w:val="0"/>
        <w:autoSpaceDE w:val="0"/>
        <w:autoSpaceDN w:val="0"/>
        <w:adjustRightInd w:val="0"/>
        <w:jc w:val="both"/>
        <w:rPr>
          <w:sz w:val="22"/>
          <w:szCs w:val="22"/>
        </w:rPr>
      </w:pPr>
    </w:p>
    <w:p w:rsidR="00445115" w:rsidRPr="00A10301" w:rsidRDefault="00445115" w:rsidP="00E246F5">
      <w:pPr>
        <w:widowControl w:val="0"/>
        <w:numPr>
          <w:ilvl w:val="0"/>
          <w:numId w:val="2"/>
        </w:numPr>
        <w:autoSpaceDE w:val="0"/>
        <w:autoSpaceDN w:val="0"/>
        <w:adjustRightInd w:val="0"/>
        <w:jc w:val="both"/>
        <w:rPr>
          <w:sz w:val="22"/>
          <w:szCs w:val="22"/>
          <w:lang w:val="es-ES_tradnl"/>
        </w:rPr>
      </w:pPr>
      <w:r w:rsidRPr="00A10301">
        <w:rPr>
          <w:sz w:val="22"/>
          <w:szCs w:val="22"/>
          <w:lang w:val="es-ES_tradnl"/>
        </w:rPr>
        <w:t>Del Ministerio de Salud y Protección Social:</w:t>
      </w:r>
    </w:p>
    <w:p w:rsidR="00AC2354" w:rsidRPr="00A10301" w:rsidRDefault="00AC2354" w:rsidP="00AC2354">
      <w:pPr>
        <w:widowControl w:val="0"/>
        <w:autoSpaceDE w:val="0"/>
        <w:autoSpaceDN w:val="0"/>
        <w:adjustRightInd w:val="0"/>
        <w:ind w:left="360"/>
        <w:jc w:val="both"/>
        <w:rPr>
          <w:sz w:val="22"/>
          <w:szCs w:val="22"/>
          <w:lang w:val="es-ES_tradnl"/>
        </w:rPr>
      </w:pPr>
    </w:p>
    <w:p w:rsidR="00445115" w:rsidRPr="00A10301" w:rsidRDefault="00445115" w:rsidP="00445115">
      <w:pPr>
        <w:widowControl w:val="0"/>
        <w:numPr>
          <w:ilvl w:val="0"/>
          <w:numId w:val="3"/>
        </w:numPr>
        <w:autoSpaceDE w:val="0"/>
        <w:autoSpaceDN w:val="0"/>
        <w:adjustRightInd w:val="0"/>
        <w:jc w:val="both"/>
        <w:rPr>
          <w:sz w:val="22"/>
          <w:szCs w:val="22"/>
          <w:lang w:val="es-ES_tradnl"/>
        </w:rPr>
      </w:pPr>
      <w:r w:rsidRPr="00A10301">
        <w:rPr>
          <w:sz w:val="22"/>
          <w:szCs w:val="22"/>
          <w:lang w:val="es-ES_tradnl"/>
        </w:rPr>
        <w:t xml:space="preserve">Definir políticas, </w:t>
      </w:r>
      <w:r w:rsidR="00FD2AFD" w:rsidRPr="00A10301">
        <w:rPr>
          <w:sz w:val="22"/>
          <w:szCs w:val="22"/>
          <w:lang w:val="es-ES_tradnl"/>
        </w:rPr>
        <w:t xml:space="preserve">planes, programas y proyectos </w:t>
      </w:r>
      <w:r w:rsidRPr="00A10301">
        <w:rPr>
          <w:sz w:val="22"/>
          <w:szCs w:val="22"/>
          <w:lang w:val="es-ES_tradnl"/>
        </w:rPr>
        <w:t xml:space="preserve">requeridos para el adecuado funcionamiento del Programa </w:t>
      </w:r>
      <w:r w:rsidR="00FD2AFD">
        <w:rPr>
          <w:sz w:val="22"/>
          <w:szCs w:val="22"/>
          <w:lang w:val="es-ES_tradnl"/>
        </w:rPr>
        <w:t xml:space="preserve">Nacional de </w:t>
      </w:r>
      <w:proofErr w:type="spellStart"/>
      <w:r w:rsidR="00FD2AFD">
        <w:rPr>
          <w:sz w:val="22"/>
          <w:szCs w:val="22"/>
          <w:lang w:val="es-ES_tradnl"/>
        </w:rPr>
        <w:t>Reactivo</w:t>
      </w:r>
      <w:r w:rsidRPr="00A10301">
        <w:rPr>
          <w:sz w:val="22"/>
          <w:szCs w:val="22"/>
          <w:lang w:val="es-ES_tradnl"/>
        </w:rPr>
        <w:t>vigilancia</w:t>
      </w:r>
      <w:proofErr w:type="spellEnd"/>
      <w:r w:rsidRPr="00A10301">
        <w:rPr>
          <w:sz w:val="22"/>
          <w:szCs w:val="22"/>
          <w:lang w:val="es-ES_tradnl"/>
        </w:rPr>
        <w:t>.</w:t>
      </w:r>
    </w:p>
    <w:p w:rsidR="00445115" w:rsidRPr="00A10301" w:rsidRDefault="00445115" w:rsidP="00445115">
      <w:pPr>
        <w:widowControl w:val="0"/>
        <w:numPr>
          <w:ilvl w:val="0"/>
          <w:numId w:val="3"/>
        </w:numPr>
        <w:autoSpaceDE w:val="0"/>
        <w:autoSpaceDN w:val="0"/>
        <w:adjustRightInd w:val="0"/>
        <w:jc w:val="both"/>
        <w:rPr>
          <w:sz w:val="22"/>
          <w:szCs w:val="22"/>
          <w:lang w:val="es-ES_tradnl"/>
        </w:rPr>
      </w:pPr>
      <w:r w:rsidRPr="00A10301">
        <w:rPr>
          <w:sz w:val="22"/>
          <w:szCs w:val="22"/>
          <w:lang w:val="es-ES_tradnl"/>
        </w:rPr>
        <w:t xml:space="preserve">Evaluar y valorar la información generada por el programa para formular políticas y tomar decisiones en materia de salud pública. </w:t>
      </w:r>
    </w:p>
    <w:p w:rsidR="00445115" w:rsidRPr="00A10301" w:rsidRDefault="00445115" w:rsidP="00445115">
      <w:pPr>
        <w:widowControl w:val="0"/>
        <w:numPr>
          <w:ilvl w:val="0"/>
          <w:numId w:val="3"/>
        </w:numPr>
        <w:autoSpaceDE w:val="0"/>
        <w:autoSpaceDN w:val="0"/>
        <w:adjustRightInd w:val="0"/>
        <w:jc w:val="both"/>
        <w:rPr>
          <w:sz w:val="22"/>
          <w:szCs w:val="22"/>
          <w:lang w:val="es-ES_tradnl"/>
        </w:rPr>
      </w:pPr>
      <w:r w:rsidRPr="00A10301">
        <w:rPr>
          <w:sz w:val="22"/>
          <w:szCs w:val="22"/>
          <w:lang w:val="es-ES_tradnl"/>
        </w:rPr>
        <w:lastRenderedPageBreak/>
        <w:t xml:space="preserve">Analizar los informes que el Invima presente sobre alertas sanitarias nacionales e internacionales que generen efectos indeseados, para diseñar lineamientos al respecto.  </w:t>
      </w:r>
    </w:p>
    <w:p w:rsidR="00E702BB" w:rsidRPr="00A10301" w:rsidRDefault="00E702BB" w:rsidP="00445115">
      <w:pPr>
        <w:widowControl w:val="0"/>
        <w:autoSpaceDE w:val="0"/>
        <w:autoSpaceDN w:val="0"/>
        <w:adjustRightInd w:val="0"/>
        <w:jc w:val="both"/>
        <w:rPr>
          <w:sz w:val="22"/>
          <w:szCs w:val="22"/>
          <w:lang w:val="es-ES_tradnl"/>
        </w:rPr>
      </w:pPr>
    </w:p>
    <w:p w:rsidR="00E702BB" w:rsidRPr="00A10301" w:rsidRDefault="00E702BB" w:rsidP="00E702BB">
      <w:pPr>
        <w:widowControl w:val="0"/>
        <w:numPr>
          <w:ilvl w:val="0"/>
          <w:numId w:val="25"/>
        </w:numPr>
        <w:autoSpaceDE w:val="0"/>
        <w:autoSpaceDN w:val="0"/>
        <w:adjustRightInd w:val="0"/>
        <w:jc w:val="both"/>
        <w:rPr>
          <w:sz w:val="22"/>
          <w:szCs w:val="22"/>
          <w:lang w:val="es-ES_tradnl"/>
        </w:rPr>
      </w:pPr>
      <w:r w:rsidRPr="00A10301">
        <w:rPr>
          <w:sz w:val="22"/>
          <w:szCs w:val="22"/>
          <w:lang w:val="es-ES_tradnl"/>
        </w:rPr>
        <w:t>Del Instituto Nacional de Vigilancia de Medicamentos y Alimentos- Invima:</w:t>
      </w:r>
    </w:p>
    <w:p w:rsidR="00E702BB" w:rsidRPr="00A10301" w:rsidRDefault="00E702BB" w:rsidP="00E702BB">
      <w:pPr>
        <w:widowControl w:val="0"/>
        <w:autoSpaceDE w:val="0"/>
        <w:autoSpaceDN w:val="0"/>
        <w:adjustRightInd w:val="0"/>
        <w:ind w:left="360"/>
        <w:jc w:val="both"/>
        <w:rPr>
          <w:b/>
          <w:sz w:val="22"/>
          <w:szCs w:val="22"/>
          <w:lang w:val="es-ES_tradnl"/>
        </w:rPr>
      </w:pPr>
      <w:r w:rsidRPr="00A10301">
        <w:rPr>
          <w:b/>
          <w:sz w:val="22"/>
          <w:szCs w:val="22"/>
          <w:lang w:val="es-ES_tradnl"/>
        </w:rPr>
        <w:t xml:space="preserve"> </w:t>
      </w:r>
    </w:p>
    <w:p w:rsidR="00E702BB" w:rsidRPr="00A10301" w:rsidRDefault="00E702BB" w:rsidP="00E702BB">
      <w:pPr>
        <w:widowControl w:val="0"/>
        <w:numPr>
          <w:ilvl w:val="0"/>
          <w:numId w:val="26"/>
        </w:numPr>
        <w:autoSpaceDE w:val="0"/>
        <w:autoSpaceDN w:val="0"/>
        <w:adjustRightInd w:val="0"/>
        <w:jc w:val="both"/>
        <w:rPr>
          <w:b/>
          <w:sz w:val="22"/>
          <w:szCs w:val="22"/>
          <w:lang w:val="es-ES_tradnl"/>
        </w:rPr>
      </w:pPr>
      <w:r w:rsidRPr="00A10301">
        <w:rPr>
          <w:sz w:val="22"/>
          <w:szCs w:val="22"/>
          <w:lang w:val="es-ES_tradnl"/>
        </w:rPr>
        <w:t>Apoyar al Ministerio de</w:t>
      </w:r>
      <w:r w:rsidR="00AD6A90" w:rsidRPr="00A10301">
        <w:rPr>
          <w:sz w:val="22"/>
          <w:szCs w:val="22"/>
          <w:lang w:val="es-ES_tradnl"/>
        </w:rPr>
        <w:t xml:space="preserve"> Salud y </w:t>
      </w:r>
      <w:r w:rsidRPr="00A10301">
        <w:rPr>
          <w:sz w:val="22"/>
          <w:szCs w:val="22"/>
          <w:lang w:val="es-ES_tradnl"/>
        </w:rPr>
        <w:t>Protección Social en la definición de la normatividad y estr</w:t>
      </w:r>
      <w:r w:rsidR="005D19A3" w:rsidRPr="00A10301">
        <w:rPr>
          <w:sz w:val="22"/>
          <w:szCs w:val="22"/>
          <w:lang w:val="es-ES_tradnl"/>
        </w:rPr>
        <w:t xml:space="preserve">ategias para la vigilancia </w:t>
      </w:r>
      <w:proofErr w:type="spellStart"/>
      <w:r w:rsidR="005D19A3" w:rsidRPr="00A10301">
        <w:rPr>
          <w:sz w:val="22"/>
          <w:szCs w:val="22"/>
          <w:lang w:val="es-ES_tradnl"/>
        </w:rPr>
        <w:t>post</w:t>
      </w:r>
      <w:r w:rsidRPr="00A10301">
        <w:rPr>
          <w:sz w:val="22"/>
          <w:szCs w:val="22"/>
          <w:lang w:val="es-ES_tradnl"/>
        </w:rPr>
        <w:t>mercado</w:t>
      </w:r>
      <w:proofErr w:type="spellEnd"/>
      <w:r w:rsidRPr="00A10301">
        <w:rPr>
          <w:sz w:val="22"/>
          <w:szCs w:val="22"/>
          <w:lang w:val="es-ES_tradnl"/>
        </w:rPr>
        <w:t xml:space="preserve"> de los reactivos contemplados en </w:t>
      </w:r>
      <w:r w:rsidR="00136A8F">
        <w:rPr>
          <w:sz w:val="22"/>
          <w:szCs w:val="22"/>
          <w:lang w:val="es-ES_tradnl"/>
        </w:rPr>
        <w:t>los</w:t>
      </w:r>
      <w:r w:rsidR="00FD2AFD">
        <w:rPr>
          <w:sz w:val="22"/>
          <w:szCs w:val="22"/>
          <w:lang w:val="es-ES_tradnl"/>
        </w:rPr>
        <w:t xml:space="preserve"> </w:t>
      </w:r>
      <w:r w:rsidRPr="00A10301">
        <w:rPr>
          <w:sz w:val="22"/>
          <w:szCs w:val="22"/>
          <w:lang w:val="es-ES_tradnl"/>
        </w:rPr>
        <w:t>Decreto</w:t>
      </w:r>
      <w:r w:rsidR="00136A8F">
        <w:rPr>
          <w:sz w:val="22"/>
          <w:szCs w:val="22"/>
          <w:lang w:val="es-ES_tradnl"/>
        </w:rPr>
        <w:t>s</w:t>
      </w:r>
      <w:r w:rsidRPr="00A10301">
        <w:rPr>
          <w:sz w:val="22"/>
          <w:szCs w:val="22"/>
          <w:lang w:val="es-ES_tradnl"/>
        </w:rPr>
        <w:t xml:space="preserve"> 3770 de 200</w:t>
      </w:r>
      <w:r w:rsidR="00EB7858" w:rsidRPr="00A10301">
        <w:rPr>
          <w:sz w:val="22"/>
          <w:szCs w:val="22"/>
          <w:lang w:val="es-ES_tradnl"/>
        </w:rPr>
        <w:t>4</w:t>
      </w:r>
      <w:r w:rsidRPr="00A10301">
        <w:rPr>
          <w:sz w:val="22"/>
          <w:szCs w:val="22"/>
          <w:lang w:val="es-ES_tradnl"/>
        </w:rPr>
        <w:t xml:space="preserve"> y 1036 de 2018</w:t>
      </w:r>
      <w:r w:rsidRPr="00A10301">
        <w:rPr>
          <w:i/>
          <w:sz w:val="22"/>
          <w:szCs w:val="22"/>
          <w:lang w:val="es-ES_tradnl"/>
        </w:rPr>
        <w:t>.</w:t>
      </w:r>
    </w:p>
    <w:p w:rsidR="00E702BB" w:rsidRPr="00A10301" w:rsidRDefault="00E702BB" w:rsidP="00B86FB9">
      <w:pPr>
        <w:widowControl w:val="0"/>
        <w:numPr>
          <w:ilvl w:val="0"/>
          <w:numId w:val="26"/>
        </w:numPr>
        <w:autoSpaceDE w:val="0"/>
        <w:autoSpaceDN w:val="0"/>
        <w:adjustRightInd w:val="0"/>
        <w:jc w:val="both"/>
        <w:rPr>
          <w:b/>
          <w:sz w:val="22"/>
          <w:szCs w:val="22"/>
          <w:lang w:val="es-ES_tradnl"/>
        </w:rPr>
      </w:pPr>
      <w:r w:rsidRPr="00A10301">
        <w:rPr>
          <w:sz w:val="22"/>
          <w:szCs w:val="22"/>
          <w:lang w:val="es-ES_tradnl"/>
        </w:rPr>
        <w:t>Adelantar estr</w:t>
      </w:r>
      <w:r w:rsidR="005D19A3" w:rsidRPr="00A10301">
        <w:rPr>
          <w:sz w:val="22"/>
          <w:szCs w:val="22"/>
          <w:lang w:val="es-ES_tradnl"/>
        </w:rPr>
        <w:t xml:space="preserve">ategias para la vigilancia </w:t>
      </w:r>
      <w:proofErr w:type="spellStart"/>
      <w:r w:rsidR="005D19A3" w:rsidRPr="00A10301">
        <w:rPr>
          <w:sz w:val="22"/>
          <w:szCs w:val="22"/>
          <w:lang w:val="es-ES_tradnl"/>
        </w:rPr>
        <w:t>post</w:t>
      </w:r>
      <w:r w:rsidRPr="00A10301">
        <w:rPr>
          <w:sz w:val="22"/>
          <w:szCs w:val="22"/>
          <w:lang w:val="es-ES_tradnl"/>
        </w:rPr>
        <w:t>mercado</w:t>
      </w:r>
      <w:proofErr w:type="spellEnd"/>
      <w:r w:rsidRPr="00A10301">
        <w:rPr>
          <w:sz w:val="22"/>
          <w:szCs w:val="22"/>
          <w:lang w:val="es-ES_tradnl"/>
        </w:rPr>
        <w:t xml:space="preserve"> de los </w:t>
      </w:r>
      <w:proofErr w:type="spellStart"/>
      <w:r w:rsidRPr="00A10301">
        <w:rPr>
          <w:sz w:val="22"/>
          <w:szCs w:val="22"/>
          <w:lang w:val="es-ES_tradnl"/>
        </w:rPr>
        <w:t>reactivoscontemplados</w:t>
      </w:r>
      <w:proofErr w:type="spellEnd"/>
      <w:r w:rsidRPr="00A10301">
        <w:rPr>
          <w:sz w:val="22"/>
          <w:szCs w:val="22"/>
          <w:lang w:val="es-ES_tradnl"/>
        </w:rPr>
        <w:t xml:space="preserve"> en </w:t>
      </w:r>
      <w:r w:rsidR="00136A8F">
        <w:rPr>
          <w:sz w:val="22"/>
          <w:szCs w:val="22"/>
          <w:lang w:val="es-ES_tradnl"/>
        </w:rPr>
        <w:t>los</w:t>
      </w:r>
      <w:r w:rsidR="00FD2AFD">
        <w:rPr>
          <w:sz w:val="22"/>
          <w:szCs w:val="22"/>
          <w:lang w:val="es-ES_tradnl"/>
        </w:rPr>
        <w:t xml:space="preserve"> </w:t>
      </w:r>
      <w:r w:rsidRPr="00A10301">
        <w:rPr>
          <w:sz w:val="22"/>
          <w:szCs w:val="22"/>
          <w:lang w:val="es-ES_tradnl"/>
        </w:rPr>
        <w:t>Decreto</w:t>
      </w:r>
      <w:r w:rsidR="00136A8F">
        <w:rPr>
          <w:sz w:val="22"/>
          <w:szCs w:val="22"/>
          <w:lang w:val="es-ES_tradnl"/>
        </w:rPr>
        <w:t>s</w:t>
      </w:r>
      <w:r w:rsidRPr="00A10301">
        <w:rPr>
          <w:sz w:val="22"/>
          <w:szCs w:val="22"/>
          <w:lang w:val="es-ES_tradnl"/>
        </w:rPr>
        <w:t xml:space="preserve"> 3770 de 200</w:t>
      </w:r>
      <w:r w:rsidR="00EB7858" w:rsidRPr="00A10301">
        <w:rPr>
          <w:sz w:val="22"/>
          <w:szCs w:val="22"/>
          <w:lang w:val="es-ES_tradnl"/>
        </w:rPr>
        <w:t>4</w:t>
      </w:r>
      <w:r w:rsidRPr="00A10301">
        <w:rPr>
          <w:sz w:val="22"/>
          <w:szCs w:val="22"/>
          <w:lang w:val="es-ES_tradnl"/>
        </w:rPr>
        <w:t xml:space="preserve"> y 1036 de 2018.</w:t>
      </w:r>
    </w:p>
    <w:p w:rsidR="00E702BB" w:rsidRPr="00A10301" w:rsidRDefault="00E702BB" w:rsidP="00B86FB9">
      <w:pPr>
        <w:widowControl w:val="0"/>
        <w:numPr>
          <w:ilvl w:val="0"/>
          <w:numId w:val="26"/>
        </w:numPr>
        <w:autoSpaceDE w:val="0"/>
        <w:autoSpaceDN w:val="0"/>
        <w:adjustRightInd w:val="0"/>
        <w:jc w:val="both"/>
        <w:rPr>
          <w:b/>
          <w:sz w:val="22"/>
          <w:szCs w:val="22"/>
          <w:lang w:val="es-ES_tradnl"/>
        </w:rPr>
      </w:pPr>
      <w:r w:rsidRPr="00A10301">
        <w:rPr>
          <w:sz w:val="22"/>
          <w:szCs w:val="22"/>
          <w:lang w:val="es-ES_tradnl"/>
        </w:rPr>
        <w:t xml:space="preserve">Coordinar, ejecutar operativamente y hacer seguimiento al Programa Nacional de </w:t>
      </w:r>
      <w:proofErr w:type="spellStart"/>
      <w:r w:rsidRPr="00A10301">
        <w:rPr>
          <w:sz w:val="22"/>
          <w:szCs w:val="22"/>
          <w:lang w:val="es-ES_tradnl"/>
        </w:rPr>
        <w:t>Reactivovigilancia</w:t>
      </w:r>
      <w:proofErr w:type="spellEnd"/>
      <w:r w:rsidRPr="00A10301">
        <w:rPr>
          <w:sz w:val="22"/>
          <w:szCs w:val="22"/>
          <w:lang w:val="es-ES_tradnl"/>
        </w:rPr>
        <w:t>.</w:t>
      </w:r>
    </w:p>
    <w:p w:rsidR="00E702BB" w:rsidRPr="00A10301" w:rsidRDefault="00E702BB" w:rsidP="00E702BB">
      <w:pPr>
        <w:widowControl w:val="0"/>
        <w:numPr>
          <w:ilvl w:val="0"/>
          <w:numId w:val="26"/>
        </w:numPr>
        <w:autoSpaceDE w:val="0"/>
        <w:autoSpaceDN w:val="0"/>
        <w:adjustRightInd w:val="0"/>
        <w:jc w:val="both"/>
        <w:rPr>
          <w:b/>
          <w:sz w:val="22"/>
          <w:szCs w:val="22"/>
          <w:lang w:val="es-ES_tradnl"/>
        </w:rPr>
      </w:pPr>
      <w:r w:rsidRPr="00A10301">
        <w:rPr>
          <w:sz w:val="22"/>
          <w:szCs w:val="22"/>
          <w:lang w:val="es-ES_tradnl"/>
        </w:rPr>
        <w:t xml:space="preserve">Identificar, recolectar, evaluar y gestionar información sobre efectos indeseados asociados a los reactivos contemplados en </w:t>
      </w:r>
      <w:r w:rsidR="00136A8F">
        <w:rPr>
          <w:sz w:val="22"/>
          <w:szCs w:val="22"/>
          <w:lang w:val="es-ES_tradnl"/>
        </w:rPr>
        <w:t>los</w:t>
      </w:r>
      <w:r w:rsidR="00FD2AFD">
        <w:rPr>
          <w:sz w:val="22"/>
          <w:szCs w:val="22"/>
          <w:lang w:val="es-ES_tradnl"/>
        </w:rPr>
        <w:t xml:space="preserve"> </w:t>
      </w:r>
      <w:r w:rsidRPr="00A10301">
        <w:rPr>
          <w:sz w:val="22"/>
          <w:szCs w:val="22"/>
          <w:lang w:val="es-ES_tradnl"/>
        </w:rPr>
        <w:t>Decreto</w:t>
      </w:r>
      <w:r w:rsidR="00136A8F">
        <w:rPr>
          <w:sz w:val="22"/>
          <w:szCs w:val="22"/>
          <w:lang w:val="es-ES_tradnl"/>
        </w:rPr>
        <w:t>s</w:t>
      </w:r>
      <w:r w:rsidRPr="00A10301">
        <w:rPr>
          <w:sz w:val="22"/>
          <w:szCs w:val="22"/>
          <w:lang w:val="es-ES_tradnl"/>
        </w:rPr>
        <w:t xml:space="preserve"> 3770 de 200</w:t>
      </w:r>
      <w:r w:rsidR="00EB7858" w:rsidRPr="00A10301">
        <w:rPr>
          <w:sz w:val="22"/>
          <w:szCs w:val="22"/>
          <w:lang w:val="es-ES_tradnl"/>
        </w:rPr>
        <w:t>4</w:t>
      </w:r>
      <w:r w:rsidRPr="00A10301">
        <w:rPr>
          <w:sz w:val="22"/>
          <w:szCs w:val="22"/>
          <w:lang w:val="es-ES_tradnl"/>
        </w:rPr>
        <w:t xml:space="preserve"> y </w:t>
      </w:r>
      <w:r w:rsidR="00FD2AFD">
        <w:rPr>
          <w:sz w:val="22"/>
          <w:szCs w:val="22"/>
          <w:lang w:val="es-ES_tradnl"/>
        </w:rPr>
        <w:t>1036 de 2018</w:t>
      </w:r>
      <w:r w:rsidRPr="00A10301">
        <w:rPr>
          <w:sz w:val="22"/>
          <w:szCs w:val="22"/>
          <w:lang w:val="es-ES_tradnl"/>
        </w:rPr>
        <w:t xml:space="preserve">. </w:t>
      </w:r>
    </w:p>
    <w:p w:rsidR="00E702BB" w:rsidRPr="00A10301" w:rsidRDefault="00E702BB" w:rsidP="00E702BB">
      <w:pPr>
        <w:widowControl w:val="0"/>
        <w:numPr>
          <w:ilvl w:val="0"/>
          <w:numId w:val="26"/>
        </w:numPr>
        <w:autoSpaceDE w:val="0"/>
        <w:autoSpaceDN w:val="0"/>
        <w:adjustRightInd w:val="0"/>
        <w:jc w:val="both"/>
        <w:rPr>
          <w:b/>
          <w:sz w:val="22"/>
          <w:szCs w:val="22"/>
          <w:lang w:val="es-ES_tradnl"/>
        </w:rPr>
      </w:pPr>
      <w:r w:rsidRPr="00A10301">
        <w:rPr>
          <w:sz w:val="22"/>
          <w:szCs w:val="22"/>
          <w:lang w:val="es-ES_tradnl"/>
        </w:rPr>
        <w:t>Informar a los fabricantes e importadores de los efectos indeseados reportados, guardando la confidencialidad del ori</w:t>
      </w:r>
      <w:r w:rsidR="00FD2AFD">
        <w:rPr>
          <w:sz w:val="22"/>
          <w:szCs w:val="22"/>
          <w:lang w:val="es-ES_tradnl"/>
        </w:rPr>
        <w:t>gen del reporte y de quien reporta,</w:t>
      </w:r>
      <w:r w:rsidRPr="00A10301">
        <w:rPr>
          <w:sz w:val="22"/>
          <w:szCs w:val="22"/>
          <w:lang w:val="es-ES_tradnl"/>
        </w:rPr>
        <w:t xml:space="preserve"> salvo previa autorización de este.</w:t>
      </w:r>
    </w:p>
    <w:p w:rsidR="00E702BB" w:rsidRPr="00A10301" w:rsidRDefault="00E702BB" w:rsidP="00E702BB">
      <w:pPr>
        <w:widowControl w:val="0"/>
        <w:numPr>
          <w:ilvl w:val="0"/>
          <w:numId w:val="26"/>
        </w:numPr>
        <w:autoSpaceDE w:val="0"/>
        <w:autoSpaceDN w:val="0"/>
        <w:adjustRightInd w:val="0"/>
        <w:jc w:val="both"/>
        <w:rPr>
          <w:b/>
          <w:sz w:val="22"/>
          <w:szCs w:val="22"/>
          <w:lang w:val="es-ES_tradnl"/>
        </w:rPr>
      </w:pPr>
      <w:r w:rsidRPr="00A10301">
        <w:rPr>
          <w:sz w:val="22"/>
          <w:szCs w:val="22"/>
          <w:lang w:val="es-ES_tradnl"/>
        </w:rPr>
        <w:t xml:space="preserve">Analizar, investigar y evaluar la información recolectada relacionada con efectos indeseados reportados y tomar medidas si fuere el caso. </w:t>
      </w:r>
    </w:p>
    <w:p w:rsidR="005D19A3" w:rsidRPr="00A10301" w:rsidRDefault="005D19A3" w:rsidP="005D19A3">
      <w:pPr>
        <w:widowControl w:val="0"/>
        <w:numPr>
          <w:ilvl w:val="0"/>
          <w:numId w:val="26"/>
        </w:numPr>
        <w:autoSpaceDE w:val="0"/>
        <w:autoSpaceDN w:val="0"/>
        <w:adjustRightInd w:val="0"/>
        <w:jc w:val="both"/>
        <w:rPr>
          <w:b/>
          <w:sz w:val="22"/>
          <w:szCs w:val="22"/>
          <w:lang w:val="es-ES_tradnl"/>
        </w:rPr>
      </w:pPr>
      <w:r w:rsidRPr="00A10301">
        <w:rPr>
          <w:sz w:val="22"/>
          <w:szCs w:val="22"/>
          <w:lang w:val="es-ES_tradnl"/>
        </w:rPr>
        <w:t>Sistematizar la información y generar alertas</w:t>
      </w:r>
      <w:r w:rsidR="00FD2AFD">
        <w:rPr>
          <w:sz w:val="22"/>
          <w:szCs w:val="22"/>
          <w:lang w:val="es-ES_tradnl"/>
        </w:rPr>
        <w:t>,</w:t>
      </w:r>
      <w:r w:rsidRPr="00A10301">
        <w:rPr>
          <w:sz w:val="22"/>
          <w:szCs w:val="22"/>
          <w:lang w:val="es-ES_tradnl"/>
        </w:rPr>
        <w:t xml:space="preserve"> en caso que las señales emitidas a partir de los reportes así lo ameriten.</w:t>
      </w:r>
    </w:p>
    <w:p w:rsidR="005D19A3" w:rsidRPr="00A10301" w:rsidRDefault="005D19A3" w:rsidP="005D19A3">
      <w:pPr>
        <w:widowControl w:val="0"/>
        <w:numPr>
          <w:ilvl w:val="0"/>
          <w:numId w:val="26"/>
        </w:numPr>
        <w:autoSpaceDE w:val="0"/>
        <w:autoSpaceDN w:val="0"/>
        <w:adjustRightInd w:val="0"/>
        <w:jc w:val="both"/>
        <w:rPr>
          <w:sz w:val="22"/>
          <w:szCs w:val="22"/>
          <w:lang w:val="es-ES_tradnl"/>
        </w:rPr>
      </w:pPr>
      <w:r w:rsidRPr="00A10301">
        <w:rPr>
          <w:sz w:val="22"/>
          <w:szCs w:val="22"/>
          <w:lang w:val="es-ES_tradnl"/>
        </w:rPr>
        <w:t xml:space="preserve">Realizar seguimiento, evaluación y gestión de los informes de seguridad, alertas internacionales, recogida de producto y otras informaciones de interés que generen las agencias sanitarias internacionales en relación con los reactivos contemplados en </w:t>
      </w:r>
      <w:r w:rsidR="00136A8F">
        <w:rPr>
          <w:sz w:val="22"/>
          <w:szCs w:val="22"/>
          <w:lang w:val="es-ES_tradnl"/>
        </w:rPr>
        <w:t>los</w:t>
      </w:r>
      <w:r w:rsidRPr="00A10301">
        <w:rPr>
          <w:sz w:val="22"/>
          <w:szCs w:val="22"/>
          <w:lang w:val="es-ES_tradnl"/>
        </w:rPr>
        <w:t xml:space="preserve"> Decreto</w:t>
      </w:r>
      <w:r w:rsidR="00136A8F">
        <w:rPr>
          <w:sz w:val="22"/>
          <w:szCs w:val="22"/>
          <w:lang w:val="es-ES_tradnl"/>
        </w:rPr>
        <w:t>s</w:t>
      </w:r>
      <w:r w:rsidRPr="00A10301">
        <w:rPr>
          <w:sz w:val="22"/>
          <w:szCs w:val="22"/>
          <w:lang w:val="es-ES_tradnl"/>
        </w:rPr>
        <w:t xml:space="preserve"> 3770 de 2004 y 1036 de 2018.</w:t>
      </w:r>
    </w:p>
    <w:p w:rsidR="00E702BB" w:rsidRPr="00A10301" w:rsidRDefault="00E702BB" w:rsidP="005D19A3">
      <w:pPr>
        <w:widowControl w:val="0"/>
        <w:numPr>
          <w:ilvl w:val="0"/>
          <w:numId w:val="26"/>
        </w:numPr>
        <w:autoSpaceDE w:val="0"/>
        <w:autoSpaceDN w:val="0"/>
        <w:adjustRightInd w:val="0"/>
        <w:jc w:val="both"/>
        <w:rPr>
          <w:b/>
          <w:sz w:val="22"/>
          <w:szCs w:val="22"/>
          <w:lang w:val="es-ES_tradnl"/>
        </w:rPr>
      </w:pPr>
      <w:r w:rsidRPr="00A10301">
        <w:rPr>
          <w:sz w:val="22"/>
          <w:szCs w:val="22"/>
          <w:lang w:val="es-ES_tradnl"/>
        </w:rPr>
        <w:t xml:space="preserve">Desarrollar, mantener y fortalecer una estrategia de comunicación, retroalimentación y trabajo conjunto en el marco del Programa Nacional de </w:t>
      </w:r>
      <w:proofErr w:type="spellStart"/>
      <w:r w:rsidRPr="00A10301">
        <w:rPr>
          <w:sz w:val="22"/>
          <w:szCs w:val="22"/>
          <w:lang w:val="es-ES_tradnl"/>
        </w:rPr>
        <w:t>Reactivovigilancia</w:t>
      </w:r>
      <w:proofErr w:type="spellEnd"/>
      <w:r w:rsidRPr="00A10301">
        <w:rPr>
          <w:sz w:val="22"/>
          <w:szCs w:val="22"/>
          <w:lang w:val="es-ES_tradnl"/>
        </w:rPr>
        <w:t xml:space="preserve">. </w:t>
      </w:r>
    </w:p>
    <w:p w:rsidR="00E702BB" w:rsidRPr="00A10301" w:rsidRDefault="00E702BB" w:rsidP="00E702BB">
      <w:pPr>
        <w:widowControl w:val="0"/>
        <w:numPr>
          <w:ilvl w:val="0"/>
          <w:numId w:val="26"/>
        </w:numPr>
        <w:autoSpaceDE w:val="0"/>
        <w:autoSpaceDN w:val="0"/>
        <w:adjustRightInd w:val="0"/>
        <w:jc w:val="both"/>
        <w:rPr>
          <w:b/>
          <w:sz w:val="22"/>
          <w:szCs w:val="22"/>
        </w:rPr>
      </w:pPr>
      <w:r w:rsidRPr="00A10301">
        <w:rPr>
          <w:sz w:val="22"/>
          <w:szCs w:val="22"/>
          <w:lang w:val="es-ES_tradnl"/>
        </w:rPr>
        <w:t>Adelantar actividades en materia de inspección, vigilancia, control y seguimiento a los casos reportados e identificados en la búsqueda activa de situaciones de</w:t>
      </w:r>
      <w:r w:rsidRPr="00A10301">
        <w:rPr>
          <w:sz w:val="22"/>
          <w:szCs w:val="22"/>
        </w:rPr>
        <w:t xml:space="preserve"> interés en salud pública, con el ánimo de establecer las acciones pertinentes que permitan identificar, gestionar y contener o mitigar los riesgos que puedan amenazar la salud individual o colectiva de la población en general.</w:t>
      </w:r>
    </w:p>
    <w:p w:rsidR="00E702BB" w:rsidRPr="00A10301" w:rsidRDefault="00E702BB" w:rsidP="00E702BB">
      <w:pPr>
        <w:widowControl w:val="0"/>
        <w:numPr>
          <w:ilvl w:val="0"/>
          <w:numId w:val="26"/>
        </w:numPr>
        <w:autoSpaceDE w:val="0"/>
        <w:autoSpaceDN w:val="0"/>
        <w:adjustRightInd w:val="0"/>
        <w:jc w:val="both"/>
        <w:rPr>
          <w:b/>
          <w:sz w:val="22"/>
          <w:szCs w:val="22"/>
        </w:rPr>
      </w:pPr>
      <w:r w:rsidRPr="00A10301">
        <w:rPr>
          <w:sz w:val="22"/>
          <w:szCs w:val="22"/>
          <w:lang w:val="es-ES_tradnl"/>
        </w:rPr>
        <w:t>Propender por el desarrollo de relaciones con agencias sanitarias internacionales para el fortalecimiento del programa.</w:t>
      </w:r>
    </w:p>
    <w:p w:rsidR="00253F07" w:rsidRPr="00A10301" w:rsidRDefault="00253F07" w:rsidP="00E702BB">
      <w:pPr>
        <w:widowControl w:val="0"/>
        <w:numPr>
          <w:ilvl w:val="0"/>
          <w:numId w:val="26"/>
        </w:numPr>
        <w:autoSpaceDE w:val="0"/>
        <w:autoSpaceDN w:val="0"/>
        <w:adjustRightInd w:val="0"/>
        <w:jc w:val="both"/>
        <w:rPr>
          <w:b/>
          <w:sz w:val="22"/>
          <w:szCs w:val="22"/>
        </w:rPr>
      </w:pPr>
      <w:r w:rsidRPr="00A10301">
        <w:rPr>
          <w:sz w:val="22"/>
          <w:szCs w:val="22"/>
          <w:lang w:val="es-ES_tradnl"/>
        </w:rPr>
        <w:t>Desarrollar estra</w:t>
      </w:r>
      <w:r w:rsidR="00806736">
        <w:rPr>
          <w:sz w:val="22"/>
          <w:szCs w:val="22"/>
          <w:lang w:val="es-ES_tradnl"/>
        </w:rPr>
        <w:t>tegias de articulación con las Entidades Territoriales</w:t>
      </w:r>
      <w:r w:rsidRPr="00A10301">
        <w:rPr>
          <w:sz w:val="22"/>
          <w:szCs w:val="22"/>
          <w:lang w:val="es-ES_tradnl"/>
        </w:rPr>
        <w:t xml:space="preserve"> de Salud para el fortalecimiento de las competencias técnicas de los profesionales encargados de realizar la verificación del programa de vigilancia </w:t>
      </w:r>
      <w:proofErr w:type="spellStart"/>
      <w:r w:rsidRPr="00A10301">
        <w:rPr>
          <w:sz w:val="22"/>
          <w:szCs w:val="22"/>
          <w:lang w:val="es-ES_tradnl"/>
        </w:rPr>
        <w:t>poscomercialización</w:t>
      </w:r>
      <w:proofErr w:type="spellEnd"/>
      <w:r w:rsidRPr="00A10301">
        <w:rPr>
          <w:sz w:val="22"/>
          <w:szCs w:val="22"/>
          <w:lang w:val="es-ES_tradnl"/>
        </w:rPr>
        <w:t xml:space="preserve">. </w:t>
      </w:r>
    </w:p>
    <w:p w:rsidR="00E702BB" w:rsidRPr="00A10301" w:rsidRDefault="00E702BB" w:rsidP="00E702BB">
      <w:pPr>
        <w:widowControl w:val="0"/>
        <w:autoSpaceDE w:val="0"/>
        <w:autoSpaceDN w:val="0"/>
        <w:adjustRightInd w:val="0"/>
        <w:jc w:val="both"/>
        <w:rPr>
          <w:b/>
          <w:sz w:val="22"/>
          <w:szCs w:val="22"/>
        </w:rPr>
      </w:pPr>
    </w:p>
    <w:p w:rsidR="00AD6A90" w:rsidRPr="00FD2AFD" w:rsidRDefault="00FD2AFD" w:rsidP="00FD2AFD">
      <w:pPr>
        <w:widowControl w:val="0"/>
        <w:autoSpaceDE w:val="0"/>
        <w:autoSpaceDN w:val="0"/>
        <w:adjustRightInd w:val="0"/>
        <w:jc w:val="both"/>
        <w:rPr>
          <w:sz w:val="22"/>
          <w:szCs w:val="22"/>
          <w:lang w:val="es-ES_tradnl"/>
        </w:rPr>
      </w:pPr>
      <w:r>
        <w:rPr>
          <w:b/>
          <w:bCs/>
          <w:sz w:val="22"/>
          <w:szCs w:val="22"/>
          <w:lang w:val="es-ES_tradnl"/>
        </w:rPr>
        <w:t>ARTÍCULO 8</w:t>
      </w:r>
      <w:r w:rsidR="00445115" w:rsidRPr="009727E1">
        <w:rPr>
          <w:b/>
          <w:bCs/>
          <w:sz w:val="22"/>
          <w:szCs w:val="22"/>
          <w:lang w:val="es-ES_tradnl"/>
        </w:rPr>
        <w:t xml:space="preserve">º. </w:t>
      </w:r>
      <w:r w:rsidRPr="009727E1">
        <w:rPr>
          <w:b/>
          <w:bCs/>
          <w:sz w:val="22"/>
          <w:szCs w:val="22"/>
          <w:lang w:val="es-ES_tradnl"/>
        </w:rPr>
        <w:t>ACTIVIDADES DE</w:t>
      </w:r>
      <w:r w:rsidR="00445115" w:rsidRPr="009727E1">
        <w:rPr>
          <w:b/>
          <w:bCs/>
          <w:sz w:val="22"/>
          <w:szCs w:val="22"/>
          <w:lang w:val="es-ES_tradnl"/>
        </w:rPr>
        <w:t xml:space="preserve"> LOS ACTORES DEL NIVEL DEPARTAMENTAL, DISTRITAL</w:t>
      </w:r>
      <w:r>
        <w:rPr>
          <w:b/>
          <w:bCs/>
          <w:sz w:val="22"/>
          <w:szCs w:val="22"/>
          <w:lang w:val="es-ES_tradnl"/>
        </w:rPr>
        <w:t xml:space="preserve"> </w:t>
      </w:r>
      <w:r w:rsidR="0099182D">
        <w:rPr>
          <w:b/>
          <w:bCs/>
          <w:sz w:val="22"/>
          <w:szCs w:val="22"/>
          <w:lang w:val="es-ES_tradnl"/>
        </w:rPr>
        <w:t xml:space="preserve">Y </w:t>
      </w:r>
      <w:r>
        <w:rPr>
          <w:b/>
          <w:bCs/>
          <w:sz w:val="22"/>
          <w:szCs w:val="22"/>
          <w:lang w:val="es-ES_tradnl"/>
        </w:rPr>
        <w:t xml:space="preserve">MUNICIPAL </w:t>
      </w:r>
      <w:r w:rsidRPr="009727E1">
        <w:rPr>
          <w:b/>
          <w:bCs/>
          <w:sz w:val="22"/>
          <w:szCs w:val="22"/>
          <w:lang w:val="es-ES_tradnl"/>
        </w:rPr>
        <w:t>EN</w:t>
      </w:r>
      <w:r>
        <w:rPr>
          <w:b/>
          <w:bCs/>
          <w:sz w:val="22"/>
          <w:szCs w:val="22"/>
          <w:lang w:val="es-ES_tradnl"/>
        </w:rPr>
        <w:t xml:space="preserve"> EL PROGRAMA DE REACTIVO</w:t>
      </w:r>
      <w:r w:rsidR="00445115" w:rsidRPr="009727E1">
        <w:rPr>
          <w:b/>
          <w:bCs/>
          <w:sz w:val="22"/>
          <w:szCs w:val="22"/>
          <w:lang w:val="es-ES_tradnl"/>
        </w:rPr>
        <w:t>VIGILANCIA.</w:t>
      </w:r>
      <w:r>
        <w:rPr>
          <w:sz w:val="22"/>
          <w:szCs w:val="22"/>
          <w:lang w:val="es-ES_tradnl"/>
        </w:rPr>
        <w:t xml:space="preserve"> </w:t>
      </w:r>
      <w:r w:rsidR="00AD6A90" w:rsidRPr="00A10301">
        <w:rPr>
          <w:bCs/>
          <w:sz w:val="22"/>
          <w:szCs w:val="22"/>
          <w:lang w:val="es-ES_tradnl"/>
        </w:rPr>
        <w:t>Corresponde a la</w:t>
      </w:r>
      <w:r w:rsidR="00806736">
        <w:rPr>
          <w:bCs/>
          <w:sz w:val="22"/>
          <w:szCs w:val="22"/>
          <w:lang w:val="es-ES_tradnl"/>
        </w:rPr>
        <w:t>s Entidades de Salud del orden Departamental</w:t>
      </w:r>
      <w:r w:rsidR="00E62EDE" w:rsidRPr="00A10301">
        <w:rPr>
          <w:bCs/>
          <w:sz w:val="22"/>
          <w:szCs w:val="22"/>
          <w:lang w:val="es-ES_tradnl"/>
        </w:rPr>
        <w:t xml:space="preserve">, </w:t>
      </w:r>
      <w:r w:rsidR="00806736">
        <w:rPr>
          <w:bCs/>
          <w:sz w:val="22"/>
          <w:szCs w:val="22"/>
          <w:lang w:val="es-ES_tradnl"/>
        </w:rPr>
        <w:t>Distrital y Municipal</w:t>
      </w:r>
      <w:r w:rsidR="00AD6A90" w:rsidRPr="00A10301">
        <w:rPr>
          <w:bCs/>
          <w:sz w:val="22"/>
          <w:szCs w:val="22"/>
          <w:lang w:val="es-ES_tradnl"/>
        </w:rPr>
        <w:t xml:space="preserve"> de Salud de acuerdo a las Resoluciones 1229 de 2013 “</w:t>
      </w:r>
      <w:r w:rsidR="00AD6A90" w:rsidRPr="00A10301">
        <w:rPr>
          <w:bCs/>
          <w:i/>
          <w:sz w:val="22"/>
          <w:szCs w:val="22"/>
          <w:lang w:val="es-ES_tradnl"/>
        </w:rPr>
        <w:t>Por la cual se establece el modelo de inspección, vigilancia y control sanitario para los productos de uso y consumo humano</w:t>
      </w:r>
      <w:r w:rsidR="00AD6A90" w:rsidRPr="00A10301">
        <w:rPr>
          <w:bCs/>
          <w:sz w:val="22"/>
          <w:szCs w:val="22"/>
          <w:lang w:val="es-ES_tradnl"/>
        </w:rPr>
        <w:t>” y</w:t>
      </w:r>
      <w:r w:rsidR="00AD6A90" w:rsidRPr="00A10301">
        <w:rPr>
          <w:b/>
          <w:sz w:val="22"/>
          <w:szCs w:val="22"/>
          <w:lang w:val="es-CO" w:eastAsia="es-CO"/>
        </w:rPr>
        <w:t xml:space="preserve"> </w:t>
      </w:r>
      <w:r w:rsidR="00AD6A90" w:rsidRPr="00A10301">
        <w:rPr>
          <w:sz w:val="22"/>
          <w:szCs w:val="22"/>
          <w:lang w:val="es-CO" w:eastAsia="es-CO"/>
        </w:rPr>
        <w:t>2003 de 2014</w:t>
      </w:r>
      <w:r w:rsidR="00E62EDE" w:rsidRPr="00A10301">
        <w:rPr>
          <w:sz w:val="22"/>
          <w:szCs w:val="22"/>
          <w:lang w:val="es-CO" w:eastAsia="es-CO"/>
        </w:rPr>
        <w:t xml:space="preserve"> </w:t>
      </w:r>
      <w:r w:rsidR="00AD6A90" w:rsidRPr="00A10301">
        <w:rPr>
          <w:sz w:val="22"/>
          <w:szCs w:val="22"/>
          <w:lang w:val="es-CO" w:eastAsia="es-CO"/>
        </w:rPr>
        <w:t>“</w:t>
      </w:r>
      <w:r w:rsidR="00AD6A90" w:rsidRPr="00A10301">
        <w:rPr>
          <w:i/>
          <w:sz w:val="22"/>
          <w:szCs w:val="22"/>
          <w:lang w:val="es-CO" w:eastAsia="es-CO"/>
        </w:rPr>
        <w:t>Por la cual se definen los procedimientos y condiciones de inscripción de los Prestadores de Servicios de Salud y de habilitación de servicios de salud”</w:t>
      </w:r>
      <w:r w:rsidR="00B045C0">
        <w:rPr>
          <w:i/>
          <w:sz w:val="22"/>
          <w:szCs w:val="22"/>
          <w:lang w:val="es-CO" w:eastAsia="es-CO"/>
        </w:rPr>
        <w:t xml:space="preserve"> </w:t>
      </w:r>
      <w:r w:rsidR="00B045C0">
        <w:rPr>
          <w:sz w:val="22"/>
          <w:szCs w:val="22"/>
          <w:lang w:val="es-ES_tradnl"/>
        </w:rPr>
        <w:t>expedid</w:t>
      </w:r>
      <w:r w:rsidR="00396BFC">
        <w:rPr>
          <w:sz w:val="22"/>
          <w:szCs w:val="22"/>
          <w:lang w:val="es-ES_tradnl"/>
        </w:rPr>
        <w:t>a</w:t>
      </w:r>
      <w:r w:rsidR="00B045C0">
        <w:rPr>
          <w:sz w:val="22"/>
          <w:szCs w:val="22"/>
          <w:lang w:val="es-ES_tradnl"/>
        </w:rPr>
        <w:t>s por el Ministerio de Salud y Protección Social</w:t>
      </w:r>
      <w:r w:rsidR="00E62EDE" w:rsidRPr="00A10301">
        <w:rPr>
          <w:i/>
          <w:sz w:val="22"/>
          <w:szCs w:val="22"/>
          <w:lang w:val="es-CO" w:eastAsia="es-CO"/>
        </w:rPr>
        <w:t xml:space="preserve"> </w:t>
      </w:r>
      <w:r w:rsidR="00E62EDE" w:rsidRPr="00FD2AFD">
        <w:rPr>
          <w:sz w:val="22"/>
          <w:szCs w:val="22"/>
          <w:lang w:val="es-CO" w:eastAsia="es-CO"/>
        </w:rPr>
        <w:t xml:space="preserve">o aquellas </w:t>
      </w:r>
      <w:r w:rsidR="00136A8F" w:rsidRPr="00FD2AFD">
        <w:rPr>
          <w:sz w:val="22"/>
          <w:szCs w:val="22"/>
          <w:lang w:val="es-CO" w:eastAsia="es-CO"/>
        </w:rPr>
        <w:t xml:space="preserve">normas </w:t>
      </w:r>
      <w:r w:rsidR="00E62EDE" w:rsidRPr="00FD2AFD">
        <w:rPr>
          <w:sz w:val="22"/>
          <w:szCs w:val="22"/>
          <w:lang w:val="es-CO" w:eastAsia="es-CO"/>
        </w:rPr>
        <w:t>que las modifiquen o sustituyan</w:t>
      </w:r>
      <w:r w:rsidR="00AD6A90" w:rsidRPr="00FD2AFD">
        <w:rPr>
          <w:sz w:val="22"/>
          <w:szCs w:val="22"/>
          <w:lang w:val="es-CO" w:eastAsia="es-CO"/>
        </w:rPr>
        <w:t xml:space="preserve">: </w:t>
      </w:r>
    </w:p>
    <w:p w:rsidR="008E254D" w:rsidRPr="00A10301" w:rsidRDefault="008E254D" w:rsidP="008E254D">
      <w:pPr>
        <w:widowControl w:val="0"/>
        <w:autoSpaceDE w:val="0"/>
        <w:autoSpaceDN w:val="0"/>
        <w:adjustRightInd w:val="0"/>
        <w:jc w:val="both"/>
        <w:rPr>
          <w:sz w:val="22"/>
          <w:szCs w:val="22"/>
        </w:rPr>
      </w:pPr>
    </w:p>
    <w:p w:rsidR="00AB7CBB" w:rsidRPr="00A10301" w:rsidRDefault="008E254D" w:rsidP="008E254D">
      <w:pPr>
        <w:widowControl w:val="0"/>
        <w:numPr>
          <w:ilvl w:val="0"/>
          <w:numId w:val="27"/>
        </w:numPr>
        <w:autoSpaceDE w:val="0"/>
        <w:autoSpaceDN w:val="0"/>
        <w:adjustRightInd w:val="0"/>
        <w:jc w:val="both"/>
        <w:rPr>
          <w:sz w:val="22"/>
          <w:szCs w:val="22"/>
          <w:lang w:val="es-ES_tradnl"/>
        </w:rPr>
      </w:pPr>
      <w:r w:rsidRPr="00A10301">
        <w:rPr>
          <w:sz w:val="22"/>
          <w:szCs w:val="22"/>
          <w:lang w:val="es-ES_tradnl"/>
        </w:rPr>
        <w:t xml:space="preserve">Dentro de los Programas Institucionales establecidos, apoyar al Invima en la identificación, recolección y gestión de la información sobre efectos indeseados, asociados a los reactivos </w:t>
      </w:r>
      <w:r w:rsidR="00386E03" w:rsidRPr="00A10301">
        <w:rPr>
          <w:sz w:val="22"/>
          <w:szCs w:val="22"/>
          <w:lang w:val="es-ES_tradnl"/>
        </w:rPr>
        <w:t xml:space="preserve">contemplados en </w:t>
      </w:r>
      <w:r w:rsidR="00136A8F">
        <w:rPr>
          <w:sz w:val="22"/>
          <w:szCs w:val="22"/>
          <w:lang w:val="es-ES_tradnl"/>
        </w:rPr>
        <w:t>los</w:t>
      </w:r>
      <w:r w:rsidR="00FD2AFD">
        <w:rPr>
          <w:sz w:val="22"/>
          <w:szCs w:val="22"/>
          <w:lang w:val="es-ES_tradnl"/>
        </w:rPr>
        <w:t xml:space="preserve"> </w:t>
      </w:r>
      <w:r w:rsidR="00386E03" w:rsidRPr="00A10301">
        <w:rPr>
          <w:sz w:val="22"/>
          <w:szCs w:val="22"/>
          <w:lang w:val="es-ES_tradnl"/>
        </w:rPr>
        <w:t>Decreto</w:t>
      </w:r>
      <w:r w:rsidR="00136A8F">
        <w:rPr>
          <w:sz w:val="22"/>
          <w:szCs w:val="22"/>
          <w:lang w:val="es-ES_tradnl"/>
        </w:rPr>
        <w:t>s</w:t>
      </w:r>
      <w:r w:rsidR="00386E03" w:rsidRPr="00A10301">
        <w:rPr>
          <w:sz w:val="22"/>
          <w:szCs w:val="22"/>
          <w:lang w:val="es-ES_tradnl"/>
        </w:rPr>
        <w:t xml:space="preserve"> 3770 de 200</w:t>
      </w:r>
      <w:r w:rsidR="00EB7858" w:rsidRPr="00A10301">
        <w:rPr>
          <w:sz w:val="22"/>
          <w:szCs w:val="22"/>
          <w:lang w:val="es-ES_tradnl"/>
        </w:rPr>
        <w:t>4</w:t>
      </w:r>
      <w:r w:rsidR="00386E03" w:rsidRPr="00A10301">
        <w:rPr>
          <w:sz w:val="22"/>
          <w:szCs w:val="22"/>
          <w:lang w:val="es-ES_tradnl"/>
        </w:rPr>
        <w:t xml:space="preserve"> y 1036 de 2018,</w:t>
      </w:r>
      <w:r w:rsidR="00FD2AFD">
        <w:rPr>
          <w:sz w:val="22"/>
          <w:szCs w:val="22"/>
          <w:lang w:val="es-ES_tradnl"/>
        </w:rPr>
        <w:t xml:space="preserve"> usados dentro de su territorio</w:t>
      </w:r>
      <w:r w:rsidRPr="00A10301">
        <w:rPr>
          <w:sz w:val="22"/>
          <w:szCs w:val="22"/>
          <w:lang w:val="es-ES_tradnl"/>
        </w:rPr>
        <w:t xml:space="preserve"> en concordancia con los lineamientos que para el efecto establezca el Invima.</w:t>
      </w:r>
    </w:p>
    <w:p w:rsidR="008E254D" w:rsidRPr="00A10301" w:rsidRDefault="00AB7CBB" w:rsidP="008E254D">
      <w:pPr>
        <w:widowControl w:val="0"/>
        <w:numPr>
          <w:ilvl w:val="0"/>
          <w:numId w:val="27"/>
        </w:numPr>
        <w:autoSpaceDE w:val="0"/>
        <w:autoSpaceDN w:val="0"/>
        <w:adjustRightInd w:val="0"/>
        <w:jc w:val="both"/>
        <w:rPr>
          <w:sz w:val="22"/>
          <w:szCs w:val="22"/>
          <w:lang w:val="es-ES_tradnl"/>
        </w:rPr>
      </w:pPr>
      <w:r w:rsidRPr="00A10301">
        <w:rPr>
          <w:sz w:val="22"/>
          <w:szCs w:val="22"/>
          <w:lang w:val="es-ES_tradnl"/>
        </w:rPr>
        <w:t xml:space="preserve">Gestionar los incidentes </w:t>
      </w:r>
      <w:r w:rsidR="00806736">
        <w:rPr>
          <w:sz w:val="22"/>
          <w:szCs w:val="22"/>
          <w:lang w:val="es-ES_tradnl"/>
        </w:rPr>
        <w:t>reportados por los actores de su territorio</w:t>
      </w:r>
      <w:r w:rsidRPr="00A10301">
        <w:rPr>
          <w:sz w:val="22"/>
          <w:szCs w:val="22"/>
          <w:lang w:val="es-ES_tradnl"/>
        </w:rPr>
        <w:t>, de acuerdo con los lineamientos y estrategias establecidas por el Invima</w:t>
      </w:r>
      <w:r w:rsidR="00423F27" w:rsidRPr="00A10301">
        <w:rPr>
          <w:sz w:val="22"/>
          <w:szCs w:val="22"/>
          <w:lang w:val="es-ES_tradnl"/>
        </w:rPr>
        <w:t xml:space="preserve"> </w:t>
      </w:r>
      <w:r w:rsidRPr="00A10301">
        <w:rPr>
          <w:sz w:val="22"/>
          <w:szCs w:val="22"/>
          <w:lang w:val="es-ES_tradnl"/>
        </w:rPr>
        <w:t xml:space="preserve">e informar sobre la ocurrencia de situaciones de riesgo evidenciadas en los establecimientos sujetos a </w:t>
      </w:r>
      <w:r w:rsidR="00423F27" w:rsidRPr="00A10301">
        <w:rPr>
          <w:sz w:val="22"/>
          <w:szCs w:val="22"/>
          <w:lang w:val="es-ES_tradnl"/>
        </w:rPr>
        <w:lastRenderedPageBreak/>
        <w:t>su</w:t>
      </w:r>
      <w:r w:rsidRPr="00A10301">
        <w:rPr>
          <w:sz w:val="22"/>
          <w:szCs w:val="22"/>
          <w:lang w:val="es-ES_tradnl"/>
        </w:rPr>
        <w:t xml:space="preserve"> vigilancia. </w:t>
      </w:r>
    </w:p>
    <w:p w:rsidR="008E254D" w:rsidRPr="00A10301" w:rsidRDefault="00386E03" w:rsidP="008E254D">
      <w:pPr>
        <w:widowControl w:val="0"/>
        <w:numPr>
          <w:ilvl w:val="0"/>
          <w:numId w:val="27"/>
        </w:numPr>
        <w:autoSpaceDE w:val="0"/>
        <w:autoSpaceDN w:val="0"/>
        <w:adjustRightInd w:val="0"/>
        <w:jc w:val="both"/>
        <w:rPr>
          <w:sz w:val="22"/>
          <w:szCs w:val="22"/>
          <w:lang w:val="es-ES_tradnl"/>
        </w:rPr>
      </w:pPr>
      <w:r w:rsidRPr="00A10301">
        <w:rPr>
          <w:sz w:val="22"/>
          <w:szCs w:val="22"/>
          <w:lang w:val="es-ES_tradnl"/>
        </w:rPr>
        <w:t xml:space="preserve">Capacitar </w:t>
      </w:r>
      <w:r w:rsidR="008E254D" w:rsidRPr="00A10301">
        <w:rPr>
          <w:sz w:val="22"/>
          <w:szCs w:val="22"/>
          <w:lang w:val="es-ES_tradnl"/>
        </w:rPr>
        <w:t xml:space="preserve">a los actores del programa, con relación a la gestión de efectos indeseados relacionados con los reactivos </w:t>
      </w:r>
      <w:r w:rsidRPr="00A10301">
        <w:rPr>
          <w:sz w:val="22"/>
          <w:szCs w:val="22"/>
          <w:lang w:val="es-ES_tradnl"/>
        </w:rPr>
        <w:t xml:space="preserve">contemplados en </w:t>
      </w:r>
      <w:r w:rsidR="00136A8F">
        <w:rPr>
          <w:sz w:val="22"/>
          <w:szCs w:val="22"/>
          <w:lang w:val="es-ES_tradnl"/>
        </w:rPr>
        <w:t>los</w:t>
      </w:r>
      <w:r w:rsidRPr="00A10301">
        <w:rPr>
          <w:sz w:val="22"/>
          <w:szCs w:val="22"/>
          <w:lang w:val="es-ES_tradnl"/>
        </w:rPr>
        <w:t xml:space="preserve"> Decreto</w:t>
      </w:r>
      <w:r w:rsidR="00136A8F">
        <w:rPr>
          <w:sz w:val="22"/>
          <w:szCs w:val="22"/>
          <w:lang w:val="es-ES_tradnl"/>
        </w:rPr>
        <w:t>s</w:t>
      </w:r>
      <w:r w:rsidRPr="00A10301">
        <w:rPr>
          <w:sz w:val="22"/>
          <w:szCs w:val="22"/>
          <w:lang w:val="es-ES_tradnl"/>
        </w:rPr>
        <w:t xml:space="preserve"> 3770 de 200</w:t>
      </w:r>
      <w:r w:rsidR="00EB7858" w:rsidRPr="00A10301">
        <w:rPr>
          <w:sz w:val="22"/>
          <w:szCs w:val="22"/>
          <w:lang w:val="es-ES_tradnl"/>
        </w:rPr>
        <w:t>4</w:t>
      </w:r>
      <w:r w:rsidRPr="00A10301">
        <w:rPr>
          <w:sz w:val="22"/>
          <w:szCs w:val="22"/>
          <w:lang w:val="es-ES_tradnl"/>
        </w:rPr>
        <w:t xml:space="preserve"> y 1036 de 2018</w:t>
      </w:r>
      <w:r w:rsidR="008E254D" w:rsidRPr="00A10301">
        <w:rPr>
          <w:sz w:val="22"/>
          <w:szCs w:val="22"/>
          <w:lang w:val="es-ES_tradnl"/>
        </w:rPr>
        <w:t xml:space="preserve">. </w:t>
      </w:r>
    </w:p>
    <w:p w:rsidR="008E254D" w:rsidRPr="00A10301" w:rsidRDefault="008E254D" w:rsidP="008E254D">
      <w:pPr>
        <w:widowControl w:val="0"/>
        <w:numPr>
          <w:ilvl w:val="0"/>
          <w:numId w:val="27"/>
        </w:numPr>
        <w:autoSpaceDE w:val="0"/>
        <w:autoSpaceDN w:val="0"/>
        <w:adjustRightInd w:val="0"/>
        <w:jc w:val="both"/>
        <w:rPr>
          <w:sz w:val="22"/>
          <w:szCs w:val="22"/>
          <w:lang w:val="es-ES_tradnl"/>
        </w:rPr>
      </w:pPr>
      <w:r w:rsidRPr="00A10301">
        <w:rPr>
          <w:sz w:val="22"/>
          <w:szCs w:val="22"/>
          <w:lang w:val="es-ES_tradnl"/>
        </w:rPr>
        <w:t>Realizar seguimiento y gestión de los informes de seguridad, alertas e información relacionada con los reportes que genera el Instituto Nacional de Vigilanci</w:t>
      </w:r>
      <w:r w:rsidR="00806736">
        <w:rPr>
          <w:sz w:val="22"/>
          <w:szCs w:val="22"/>
          <w:lang w:val="es-ES_tradnl"/>
        </w:rPr>
        <w:t xml:space="preserve">a de Medicamentos y Alimentos, </w:t>
      </w:r>
      <w:r w:rsidRPr="00A10301">
        <w:rPr>
          <w:sz w:val="22"/>
          <w:szCs w:val="22"/>
          <w:lang w:val="es-ES_tradnl"/>
        </w:rPr>
        <w:t>Invima.</w:t>
      </w:r>
    </w:p>
    <w:p w:rsidR="008E254D" w:rsidRPr="00A10301" w:rsidRDefault="008E254D" w:rsidP="008E254D">
      <w:pPr>
        <w:widowControl w:val="0"/>
        <w:numPr>
          <w:ilvl w:val="0"/>
          <w:numId w:val="27"/>
        </w:numPr>
        <w:autoSpaceDE w:val="0"/>
        <w:autoSpaceDN w:val="0"/>
        <w:adjustRightInd w:val="0"/>
        <w:jc w:val="both"/>
        <w:rPr>
          <w:sz w:val="22"/>
          <w:szCs w:val="22"/>
          <w:lang w:val="es-ES_tradnl"/>
        </w:rPr>
      </w:pPr>
      <w:r w:rsidRPr="00A10301">
        <w:rPr>
          <w:sz w:val="22"/>
          <w:szCs w:val="22"/>
          <w:lang w:val="es-ES_tradnl"/>
        </w:rPr>
        <w:t>Adelantar de oficio actividades en materia de inspección, vigilancia, control y seguimiento a los casos de efectos indeseados detectados a nivel territorial, aplicando las medidas sanitarias a que hubiere lugar, en caso de que se requiera acompañamiento del Invima podrán solicitarlo.</w:t>
      </w:r>
    </w:p>
    <w:p w:rsidR="00070B80" w:rsidRDefault="008E254D" w:rsidP="00070B80">
      <w:pPr>
        <w:widowControl w:val="0"/>
        <w:numPr>
          <w:ilvl w:val="0"/>
          <w:numId w:val="27"/>
        </w:numPr>
        <w:autoSpaceDE w:val="0"/>
        <w:autoSpaceDN w:val="0"/>
        <w:adjustRightInd w:val="0"/>
        <w:jc w:val="both"/>
        <w:rPr>
          <w:sz w:val="22"/>
          <w:szCs w:val="22"/>
          <w:lang w:val="es-ES_tradnl"/>
        </w:rPr>
      </w:pPr>
      <w:r w:rsidRPr="00A10301">
        <w:rPr>
          <w:sz w:val="22"/>
          <w:szCs w:val="22"/>
          <w:lang w:val="es-ES_tradnl"/>
        </w:rPr>
        <w:t>Desarrollar, mantener y fortalecer</w:t>
      </w:r>
      <w:r w:rsidR="00806736">
        <w:rPr>
          <w:sz w:val="22"/>
          <w:szCs w:val="22"/>
          <w:lang w:val="es-ES_tradnl"/>
        </w:rPr>
        <w:t xml:space="preserve"> el p</w:t>
      </w:r>
      <w:r w:rsidR="00831BEA" w:rsidRPr="00A10301">
        <w:rPr>
          <w:sz w:val="22"/>
          <w:szCs w:val="22"/>
          <w:lang w:val="es-ES_tradnl"/>
        </w:rPr>
        <w:t xml:space="preserve">rograma de vigilancia </w:t>
      </w:r>
      <w:proofErr w:type="spellStart"/>
      <w:r w:rsidR="00831BEA" w:rsidRPr="00A10301">
        <w:rPr>
          <w:sz w:val="22"/>
          <w:szCs w:val="22"/>
          <w:lang w:val="es-ES_tradnl"/>
        </w:rPr>
        <w:t>post</w:t>
      </w:r>
      <w:r w:rsidRPr="00A10301">
        <w:rPr>
          <w:sz w:val="22"/>
          <w:szCs w:val="22"/>
          <w:lang w:val="es-ES_tradnl"/>
        </w:rPr>
        <w:t>comercialización</w:t>
      </w:r>
      <w:proofErr w:type="spellEnd"/>
      <w:r w:rsidRPr="00A10301">
        <w:rPr>
          <w:sz w:val="22"/>
          <w:szCs w:val="22"/>
          <w:lang w:val="es-ES_tradnl"/>
        </w:rPr>
        <w:t xml:space="preserve"> </w:t>
      </w:r>
      <w:r w:rsidR="00386E03" w:rsidRPr="00A10301">
        <w:rPr>
          <w:sz w:val="22"/>
          <w:szCs w:val="22"/>
          <w:lang w:val="es-ES_tradnl"/>
        </w:rPr>
        <w:t xml:space="preserve">de los reactivos contemplados en </w:t>
      </w:r>
      <w:r w:rsidR="00136A8F">
        <w:rPr>
          <w:sz w:val="22"/>
          <w:szCs w:val="22"/>
          <w:lang w:val="es-ES_tradnl"/>
        </w:rPr>
        <w:t>los</w:t>
      </w:r>
      <w:r w:rsidR="00386E03" w:rsidRPr="00A10301">
        <w:rPr>
          <w:sz w:val="22"/>
          <w:szCs w:val="22"/>
          <w:lang w:val="es-ES_tradnl"/>
        </w:rPr>
        <w:t xml:space="preserve"> Decreto</w:t>
      </w:r>
      <w:r w:rsidR="00136A8F">
        <w:rPr>
          <w:sz w:val="22"/>
          <w:szCs w:val="22"/>
          <w:lang w:val="es-ES_tradnl"/>
        </w:rPr>
        <w:t>s</w:t>
      </w:r>
      <w:r w:rsidR="00386E03" w:rsidRPr="00A10301">
        <w:rPr>
          <w:sz w:val="22"/>
          <w:szCs w:val="22"/>
          <w:lang w:val="es-ES_tradnl"/>
        </w:rPr>
        <w:t xml:space="preserve"> 3770 de 200</w:t>
      </w:r>
      <w:r w:rsidR="00EB7858" w:rsidRPr="00A10301">
        <w:rPr>
          <w:sz w:val="22"/>
          <w:szCs w:val="22"/>
          <w:lang w:val="es-ES_tradnl"/>
        </w:rPr>
        <w:t>4</w:t>
      </w:r>
      <w:r w:rsidR="00386E03" w:rsidRPr="00A10301">
        <w:rPr>
          <w:sz w:val="22"/>
          <w:szCs w:val="22"/>
          <w:lang w:val="es-ES_tradnl"/>
        </w:rPr>
        <w:t xml:space="preserve"> y 1036 de 2018</w:t>
      </w:r>
      <w:r w:rsidR="00C6739C" w:rsidRPr="00A10301">
        <w:rPr>
          <w:sz w:val="22"/>
          <w:szCs w:val="22"/>
          <w:lang w:val="es-ES_tradnl"/>
        </w:rPr>
        <w:t xml:space="preserve"> </w:t>
      </w:r>
      <w:r w:rsidRPr="00A10301">
        <w:rPr>
          <w:sz w:val="22"/>
          <w:szCs w:val="22"/>
          <w:lang w:val="es-ES_tradnl"/>
        </w:rPr>
        <w:t xml:space="preserve">en su </w:t>
      </w:r>
      <w:r w:rsidR="00806736">
        <w:rPr>
          <w:sz w:val="22"/>
          <w:szCs w:val="22"/>
          <w:lang w:val="es-ES_tradnl"/>
        </w:rPr>
        <w:t>territorio</w:t>
      </w:r>
      <w:r w:rsidRPr="00A10301">
        <w:rPr>
          <w:sz w:val="22"/>
          <w:szCs w:val="22"/>
          <w:lang w:val="es-ES_tradnl"/>
        </w:rPr>
        <w:t>.</w:t>
      </w:r>
    </w:p>
    <w:p w:rsidR="00445115" w:rsidRPr="0025437F" w:rsidRDefault="008E254D" w:rsidP="00396BFC">
      <w:pPr>
        <w:widowControl w:val="0"/>
        <w:numPr>
          <w:ilvl w:val="0"/>
          <w:numId w:val="27"/>
        </w:numPr>
        <w:autoSpaceDE w:val="0"/>
        <w:autoSpaceDN w:val="0"/>
        <w:adjustRightInd w:val="0"/>
        <w:jc w:val="both"/>
        <w:rPr>
          <w:b/>
          <w:bCs/>
          <w:w w:val="87"/>
          <w:sz w:val="22"/>
          <w:szCs w:val="22"/>
          <w:lang w:val="es-ES_tradnl"/>
        </w:rPr>
      </w:pPr>
      <w:r w:rsidRPr="00B045C0">
        <w:rPr>
          <w:sz w:val="22"/>
          <w:szCs w:val="22"/>
          <w:lang w:val="es-ES_tradnl"/>
        </w:rPr>
        <w:t xml:space="preserve">Proponer y aplicar las medidas de prevención, vigilancia, control y seguimiento a los casos de efectos indeseados detectados, </w:t>
      </w:r>
      <w:r w:rsidR="00221BBC" w:rsidRPr="0025437F">
        <w:rPr>
          <w:sz w:val="22"/>
          <w:szCs w:val="22"/>
          <w:lang w:val="es-ES_tradnl"/>
        </w:rPr>
        <w:t>de acuerdo con</w:t>
      </w:r>
      <w:r w:rsidRPr="0025437F">
        <w:rPr>
          <w:sz w:val="22"/>
          <w:szCs w:val="22"/>
          <w:lang w:val="es-ES_tradnl"/>
        </w:rPr>
        <w:t xml:space="preserve"> lo señalado por el Instituto Nacional de Vigilanc</w:t>
      </w:r>
      <w:r w:rsidR="00806736" w:rsidRPr="0025437F">
        <w:rPr>
          <w:sz w:val="22"/>
          <w:szCs w:val="22"/>
          <w:lang w:val="es-ES_tradnl"/>
        </w:rPr>
        <w:t>ia de Medicamentos y Alimentos,</w:t>
      </w:r>
      <w:r w:rsidRPr="0025437F">
        <w:rPr>
          <w:sz w:val="22"/>
          <w:szCs w:val="22"/>
          <w:lang w:val="es-ES_tradnl"/>
        </w:rPr>
        <w:t xml:space="preserve"> Invima.</w:t>
      </w:r>
    </w:p>
    <w:p w:rsidR="00B045C0" w:rsidRDefault="00B045C0" w:rsidP="00445115">
      <w:pPr>
        <w:widowControl w:val="0"/>
        <w:autoSpaceDE w:val="0"/>
        <w:autoSpaceDN w:val="0"/>
        <w:adjustRightInd w:val="0"/>
        <w:jc w:val="both"/>
        <w:rPr>
          <w:b/>
          <w:sz w:val="22"/>
          <w:szCs w:val="22"/>
          <w:lang w:val="es-ES_tradnl"/>
        </w:rPr>
      </w:pPr>
    </w:p>
    <w:p w:rsidR="00806736" w:rsidRDefault="00806736" w:rsidP="00445115">
      <w:pPr>
        <w:widowControl w:val="0"/>
        <w:autoSpaceDE w:val="0"/>
        <w:autoSpaceDN w:val="0"/>
        <w:adjustRightInd w:val="0"/>
        <w:jc w:val="both"/>
        <w:rPr>
          <w:b/>
          <w:sz w:val="22"/>
          <w:szCs w:val="22"/>
          <w:lang w:val="es-ES_tradnl"/>
        </w:rPr>
      </w:pPr>
      <w:r>
        <w:rPr>
          <w:b/>
          <w:sz w:val="22"/>
          <w:szCs w:val="22"/>
          <w:lang w:val="es-ES_tradnl"/>
        </w:rPr>
        <w:t>ARTÍCULO 9</w:t>
      </w:r>
      <w:r w:rsidR="00445115" w:rsidRPr="00A10301">
        <w:rPr>
          <w:b/>
          <w:sz w:val="22"/>
          <w:szCs w:val="22"/>
          <w:lang w:val="es-ES_tradnl"/>
        </w:rPr>
        <w:t>°.</w:t>
      </w:r>
      <w:r w:rsidR="00B27BCB" w:rsidRPr="00A10301">
        <w:rPr>
          <w:b/>
          <w:sz w:val="22"/>
          <w:szCs w:val="22"/>
          <w:lang w:val="es-ES_tradnl"/>
        </w:rPr>
        <w:t xml:space="preserve"> </w:t>
      </w:r>
      <w:r w:rsidR="008C2DE6" w:rsidRPr="00A10301">
        <w:rPr>
          <w:b/>
          <w:sz w:val="22"/>
          <w:szCs w:val="22"/>
          <w:lang w:val="es-ES_tradnl"/>
        </w:rPr>
        <w:t>RESPONSABILIDADES</w:t>
      </w:r>
      <w:r w:rsidR="00B27BCB" w:rsidRPr="00A10301">
        <w:rPr>
          <w:b/>
          <w:sz w:val="22"/>
          <w:szCs w:val="22"/>
          <w:lang w:val="es-ES_tradnl"/>
        </w:rPr>
        <w:t xml:space="preserve"> </w:t>
      </w:r>
      <w:r w:rsidR="00445115" w:rsidRPr="00A10301">
        <w:rPr>
          <w:b/>
          <w:sz w:val="22"/>
          <w:szCs w:val="22"/>
          <w:lang w:val="es-ES_tradnl"/>
        </w:rPr>
        <w:t>DEL NIVEL LOCAL</w:t>
      </w:r>
      <w:r>
        <w:rPr>
          <w:sz w:val="22"/>
          <w:szCs w:val="22"/>
          <w:lang w:val="es-ES_tradnl"/>
        </w:rPr>
        <w:t xml:space="preserve"> </w:t>
      </w:r>
      <w:r>
        <w:rPr>
          <w:b/>
          <w:sz w:val="22"/>
          <w:szCs w:val="22"/>
          <w:lang w:val="es-ES_tradnl"/>
        </w:rPr>
        <w:t>EN EL PROGRAMA</w:t>
      </w:r>
      <w:r w:rsidRPr="00806736">
        <w:rPr>
          <w:b/>
          <w:sz w:val="22"/>
          <w:szCs w:val="22"/>
          <w:lang w:val="es-ES_tradnl"/>
        </w:rPr>
        <w:t xml:space="preserve"> DE REACTIVOVIGILANCIA</w:t>
      </w:r>
      <w:r>
        <w:rPr>
          <w:b/>
          <w:sz w:val="22"/>
          <w:szCs w:val="22"/>
          <w:lang w:val="es-ES_tradnl"/>
        </w:rPr>
        <w:t>.</w:t>
      </w:r>
    </w:p>
    <w:p w:rsidR="00806736" w:rsidRDefault="00806736" w:rsidP="00445115">
      <w:pPr>
        <w:widowControl w:val="0"/>
        <w:autoSpaceDE w:val="0"/>
        <w:autoSpaceDN w:val="0"/>
        <w:adjustRightInd w:val="0"/>
        <w:jc w:val="both"/>
        <w:rPr>
          <w:sz w:val="22"/>
          <w:szCs w:val="22"/>
          <w:lang w:val="es-ES_tradnl"/>
        </w:rPr>
      </w:pPr>
    </w:p>
    <w:p w:rsidR="00445115" w:rsidRPr="00A10301" w:rsidRDefault="00445115" w:rsidP="00445115">
      <w:pPr>
        <w:widowControl w:val="0"/>
        <w:autoSpaceDE w:val="0"/>
        <w:autoSpaceDN w:val="0"/>
        <w:adjustRightInd w:val="0"/>
        <w:jc w:val="both"/>
        <w:rPr>
          <w:sz w:val="22"/>
          <w:szCs w:val="22"/>
          <w:lang w:val="es-ES_tradnl"/>
        </w:rPr>
      </w:pPr>
      <w:r w:rsidRPr="00A10301">
        <w:rPr>
          <w:sz w:val="22"/>
          <w:szCs w:val="22"/>
          <w:lang w:val="es-ES_tradnl"/>
        </w:rPr>
        <w:t>Corresponde a los actores del Nivel Local:</w:t>
      </w:r>
    </w:p>
    <w:p w:rsidR="008F75A1" w:rsidRPr="00A10301" w:rsidRDefault="008F75A1" w:rsidP="008F75A1">
      <w:pPr>
        <w:widowControl w:val="0"/>
        <w:autoSpaceDE w:val="0"/>
        <w:autoSpaceDN w:val="0"/>
        <w:adjustRightInd w:val="0"/>
        <w:jc w:val="both"/>
        <w:rPr>
          <w:b/>
          <w:bCs/>
          <w:w w:val="87"/>
          <w:sz w:val="22"/>
          <w:szCs w:val="22"/>
          <w:lang w:val="es-ES_tradnl"/>
        </w:rPr>
      </w:pPr>
    </w:p>
    <w:p w:rsidR="008F75A1" w:rsidRPr="00806736" w:rsidRDefault="004462AC" w:rsidP="00806736">
      <w:pPr>
        <w:pStyle w:val="Prrafodelista"/>
        <w:widowControl w:val="0"/>
        <w:numPr>
          <w:ilvl w:val="0"/>
          <w:numId w:val="37"/>
        </w:numPr>
        <w:autoSpaceDE w:val="0"/>
        <w:autoSpaceDN w:val="0"/>
        <w:adjustRightInd w:val="0"/>
        <w:jc w:val="both"/>
        <w:rPr>
          <w:sz w:val="22"/>
          <w:szCs w:val="22"/>
          <w:lang w:val="es-ES_tradnl"/>
        </w:rPr>
      </w:pPr>
      <w:r w:rsidRPr="00806736">
        <w:rPr>
          <w:sz w:val="22"/>
          <w:szCs w:val="22"/>
          <w:lang w:val="es-ES_tradnl"/>
        </w:rPr>
        <w:t>Importadores, fabricantes y/o distribuidores</w:t>
      </w:r>
      <w:r w:rsidR="00AD6A90" w:rsidRPr="00806736">
        <w:rPr>
          <w:sz w:val="22"/>
          <w:szCs w:val="22"/>
          <w:lang w:val="es-ES_tradnl"/>
        </w:rPr>
        <w:t xml:space="preserve"> de los reactivos contemplados en el Decreto 3770 de 2004 y el Decreto 1036 de 2018</w:t>
      </w:r>
      <w:r w:rsidR="008F75A1" w:rsidRPr="00806736">
        <w:rPr>
          <w:sz w:val="22"/>
          <w:szCs w:val="22"/>
          <w:lang w:val="es-ES_tradnl"/>
        </w:rPr>
        <w:t>:</w:t>
      </w:r>
      <w:r w:rsidR="00F31C0D" w:rsidRPr="00806736">
        <w:rPr>
          <w:sz w:val="22"/>
          <w:szCs w:val="22"/>
          <w:lang w:val="es-ES_tradnl"/>
        </w:rPr>
        <w:t xml:space="preserve"> </w:t>
      </w:r>
    </w:p>
    <w:p w:rsidR="008F75A1" w:rsidRPr="00A10301" w:rsidRDefault="008F75A1" w:rsidP="008F75A1">
      <w:pPr>
        <w:widowControl w:val="0"/>
        <w:autoSpaceDE w:val="0"/>
        <w:autoSpaceDN w:val="0"/>
        <w:adjustRightInd w:val="0"/>
        <w:ind w:left="720"/>
        <w:jc w:val="both"/>
        <w:rPr>
          <w:sz w:val="22"/>
          <w:szCs w:val="22"/>
          <w:lang w:val="es-ES_tradnl"/>
        </w:rPr>
      </w:pPr>
    </w:p>
    <w:p w:rsidR="008F75A1" w:rsidRPr="00A10301" w:rsidRDefault="008F75A1" w:rsidP="008F75A1">
      <w:pPr>
        <w:widowControl w:val="0"/>
        <w:numPr>
          <w:ilvl w:val="0"/>
          <w:numId w:val="28"/>
        </w:numPr>
        <w:autoSpaceDE w:val="0"/>
        <w:autoSpaceDN w:val="0"/>
        <w:adjustRightInd w:val="0"/>
        <w:jc w:val="both"/>
        <w:rPr>
          <w:sz w:val="22"/>
          <w:szCs w:val="22"/>
          <w:lang w:val="es-ES_tradnl"/>
        </w:rPr>
      </w:pPr>
      <w:r w:rsidRPr="00A10301">
        <w:rPr>
          <w:sz w:val="22"/>
          <w:szCs w:val="22"/>
          <w:lang w:val="es-ES_tradnl"/>
        </w:rPr>
        <w:t xml:space="preserve">Adoptar y </w:t>
      </w:r>
      <w:r w:rsidR="004778DD" w:rsidRPr="00A10301">
        <w:rPr>
          <w:sz w:val="22"/>
          <w:szCs w:val="22"/>
          <w:lang w:val="es-ES_tradnl"/>
        </w:rPr>
        <w:t>adaptar el</w:t>
      </w:r>
      <w:r w:rsidRPr="00A10301">
        <w:rPr>
          <w:sz w:val="22"/>
          <w:szCs w:val="22"/>
          <w:lang w:val="es-ES_tradnl"/>
        </w:rPr>
        <w:t xml:space="preserve"> Programa de </w:t>
      </w:r>
      <w:proofErr w:type="spellStart"/>
      <w:r w:rsidRPr="00A10301">
        <w:rPr>
          <w:sz w:val="22"/>
          <w:szCs w:val="22"/>
          <w:lang w:val="es-ES_tradnl"/>
        </w:rPr>
        <w:t>Reactivovigilancia</w:t>
      </w:r>
      <w:proofErr w:type="spellEnd"/>
      <w:r w:rsidRPr="00A10301">
        <w:rPr>
          <w:sz w:val="22"/>
          <w:szCs w:val="22"/>
          <w:lang w:val="es-ES_tradnl"/>
        </w:rPr>
        <w:t xml:space="preserve"> atendiendo los lineamientos que para el efecto establezca el Invima.</w:t>
      </w:r>
    </w:p>
    <w:p w:rsidR="008F75A1" w:rsidRPr="00A10301" w:rsidRDefault="008F75A1" w:rsidP="008F75A1">
      <w:pPr>
        <w:widowControl w:val="0"/>
        <w:numPr>
          <w:ilvl w:val="0"/>
          <w:numId w:val="28"/>
        </w:numPr>
        <w:autoSpaceDE w:val="0"/>
        <w:autoSpaceDN w:val="0"/>
        <w:adjustRightInd w:val="0"/>
        <w:jc w:val="both"/>
        <w:rPr>
          <w:sz w:val="22"/>
          <w:szCs w:val="22"/>
          <w:lang w:val="es-ES_tradnl"/>
        </w:rPr>
      </w:pPr>
      <w:r w:rsidRPr="00A10301">
        <w:rPr>
          <w:sz w:val="22"/>
          <w:szCs w:val="22"/>
          <w:lang w:val="es-ES_tradnl"/>
        </w:rPr>
        <w:t xml:space="preserve">Asegurar la disponibilidad de la información </w:t>
      </w:r>
      <w:r w:rsidR="00B36055" w:rsidRPr="00A10301">
        <w:rPr>
          <w:sz w:val="22"/>
          <w:szCs w:val="22"/>
          <w:lang w:val="es-ES_tradnl"/>
        </w:rPr>
        <w:t xml:space="preserve">que </w:t>
      </w:r>
      <w:r w:rsidRPr="00A10301">
        <w:rPr>
          <w:sz w:val="22"/>
          <w:szCs w:val="22"/>
          <w:lang w:val="es-ES_tradnl"/>
        </w:rPr>
        <w:t xml:space="preserve">a lo largo del ciclo de vida del producto, permita su trazabilidad y la investigación de los efectos indeseados que puedan causar los reactivos, con el fin de registrar, evaluar, </w:t>
      </w:r>
      <w:r w:rsidR="00B36055" w:rsidRPr="00A10301">
        <w:rPr>
          <w:sz w:val="22"/>
          <w:szCs w:val="22"/>
          <w:lang w:val="es-ES_tradnl"/>
        </w:rPr>
        <w:t>gestionar y</w:t>
      </w:r>
      <w:r w:rsidRPr="00A10301">
        <w:rPr>
          <w:sz w:val="22"/>
          <w:szCs w:val="22"/>
          <w:lang w:val="es-ES_tradnl"/>
        </w:rPr>
        <w:t xml:space="preserve"> notificar los reportes de los mismos.</w:t>
      </w:r>
    </w:p>
    <w:p w:rsidR="008F75A1" w:rsidRPr="00A10301" w:rsidRDefault="00842A0B" w:rsidP="008F75A1">
      <w:pPr>
        <w:widowControl w:val="0"/>
        <w:numPr>
          <w:ilvl w:val="0"/>
          <w:numId w:val="28"/>
        </w:numPr>
        <w:autoSpaceDE w:val="0"/>
        <w:autoSpaceDN w:val="0"/>
        <w:adjustRightInd w:val="0"/>
        <w:jc w:val="both"/>
        <w:rPr>
          <w:sz w:val="22"/>
          <w:szCs w:val="22"/>
          <w:lang w:val="es-ES_tradnl"/>
        </w:rPr>
      </w:pPr>
      <w:r w:rsidRPr="00A10301">
        <w:rPr>
          <w:sz w:val="22"/>
          <w:szCs w:val="22"/>
          <w:lang w:val="es-ES_tradnl"/>
        </w:rPr>
        <w:t>Comunicar al</w:t>
      </w:r>
      <w:r w:rsidR="00B36055" w:rsidRPr="00A10301">
        <w:rPr>
          <w:sz w:val="22"/>
          <w:szCs w:val="22"/>
          <w:lang w:val="es-ES_tradnl"/>
        </w:rPr>
        <w:t xml:space="preserve"> Instituto</w:t>
      </w:r>
      <w:r w:rsidR="008F75A1" w:rsidRPr="00A10301">
        <w:rPr>
          <w:sz w:val="22"/>
          <w:szCs w:val="22"/>
          <w:lang w:val="es-ES_tradnl"/>
        </w:rPr>
        <w:t xml:space="preserve"> Nacional de Vigilanc</w:t>
      </w:r>
      <w:r w:rsidR="00070B80">
        <w:rPr>
          <w:sz w:val="22"/>
          <w:szCs w:val="22"/>
          <w:lang w:val="es-ES_tradnl"/>
        </w:rPr>
        <w:t>ia de Medicamentos y Alimentos,</w:t>
      </w:r>
      <w:r w:rsidR="00B36055" w:rsidRPr="00A10301">
        <w:rPr>
          <w:sz w:val="22"/>
          <w:szCs w:val="22"/>
          <w:lang w:val="es-ES_tradnl"/>
        </w:rPr>
        <w:t xml:space="preserve"> Invima la ocurrencia</w:t>
      </w:r>
      <w:r w:rsidR="008F75A1" w:rsidRPr="00A10301">
        <w:rPr>
          <w:sz w:val="22"/>
          <w:szCs w:val="22"/>
          <w:lang w:val="es-ES_tradnl"/>
        </w:rPr>
        <w:t xml:space="preserve"> de efectos indeseados, dentro de los términos que establece la presente resolución. </w:t>
      </w:r>
    </w:p>
    <w:p w:rsidR="008F75A1" w:rsidRPr="00A10301" w:rsidRDefault="008F75A1" w:rsidP="008F75A1">
      <w:pPr>
        <w:widowControl w:val="0"/>
        <w:numPr>
          <w:ilvl w:val="0"/>
          <w:numId w:val="28"/>
        </w:numPr>
        <w:autoSpaceDE w:val="0"/>
        <w:autoSpaceDN w:val="0"/>
        <w:adjustRightInd w:val="0"/>
        <w:jc w:val="both"/>
        <w:rPr>
          <w:sz w:val="22"/>
          <w:szCs w:val="22"/>
          <w:lang w:val="es-ES_tradnl"/>
        </w:rPr>
      </w:pPr>
      <w:r w:rsidRPr="00A10301">
        <w:rPr>
          <w:sz w:val="22"/>
          <w:szCs w:val="22"/>
          <w:lang w:val="es-ES_tradnl"/>
        </w:rPr>
        <w:t>Adelantar las acciones preventivas o correctivas que sean del caso y/</w:t>
      </w:r>
      <w:r w:rsidR="00B36055" w:rsidRPr="00A10301">
        <w:rPr>
          <w:sz w:val="22"/>
          <w:szCs w:val="22"/>
          <w:lang w:val="es-ES_tradnl"/>
        </w:rPr>
        <w:t>o que</w:t>
      </w:r>
      <w:r w:rsidRPr="00A10301">
        <w:rPr>
          <w:sz w:val="22"/>
          <w:szCs w:val="22"/>
          <w:lang w:val="es-ES_tradnl"/>
        </w:rPr>
        <w:t xml:space="preserve"> le sean exigidas por la autoridad competente, informando al Instituto Nacional de Vigilanc</w:t>
      </w:r>
      <w:r w:rsidR="00070B80">
        <w:rPr>
          <w:sz w:val="22"/>
          <w:szCs w:val="22"/>
          <w:lang w:val="es-ES_tradnl"/>
        </w:rPr>
        <w:t>ia de Medicamentos y Alimentos,</w:t>
      </w:r>
      <w:r w:rsidRPr="00A10301">
        <w:rPr>
          <w:sz w:val="22"/>
          <w:szCs w:val="22"/>
          <w:lang w:val="es-ES_tradnl"/>
        </w:rPr>
        <w:t xml:space="preserve"> Invima, dentro de los términos establecidos. </w:t>
      </w:r>
    </w:p>
    <w:p w:rsidR="008F75A1" w:rsidRPr="00A10301" w:rsidRDefault="008F75A1" w:rsidP="008F75A1">
      <w:pPr>
        <w:widowControl w:val="0"/>
        <w:numPr>
          <w:ilvl w:val="0"/>
          <w:numId w:val="28"/>
        </w:numPr>
        <w:autoSpaceDE w:val="0"/>
        <w:autoSpaceDN w:val="0"/>
        <w:adjustRightInd w:val="0"/>
        <w:jc w:val="both"/>
        <w:rPr>
          <w:sz w:val="22"/>
          <w:szCs w:val="22"/>
          <w:lang w:val="es-ES_tradnl"/>
        </w:rPr>
      </w:pPr>
      <w:r w:rsidRPr="00A10301">
        <w:rPr>
          <w:sz w:val="22"/>
          <w:szCs w:val="22"/>
          <w:lang w:val="es-ES_tradnl"/>
        </w:rPr>
        <w:t xml:space="preserve">Comunicar al Instituto Nacional de Vigilancia de Medicamentos y </w:t>
      </w:r>
      <w:r w:rsidR="00B36055" w:rsidRPr="00A10301">
        <w:rPr>
          <w:sz w:val="22"/>
          <w:szCs w:val="22"/>
          <w:lang w:val="es-ES_tradnl"/>
        </w:rPr>
        <w:t>Alimentos</w:t>
      </w:r>
      <w:r w:rsidR="00070B80">
        <w:rPr>
          <w:sz w:val="22"/>
          <w:szCs w:val="22"/>
          <w:lang w:val="es-ES_tradnl"/>
        </w:rPr>
        <w:t>,</w:t>
      </w:r>
      <w:r w:rsidR="00B36055" w:rsidRPr="00A10301">
        <w:rPr>
          <w:sz w:val="22"/>
          <w:szCs w:val="22"/>
          <w:lang w:val="es-ES_tradnl"/>
        </w:rPr>
        <w:t xml:space="preserve"> Invima</w:t>
      </w:r>
      <w:r w:rsidRPr="00A10301">
        <w:rPr>
          <w:sz w:val="22"/>
          <w:szCs w:val="22"/>
          <w:lang w:val="es-ES_tradnl"/>
        </w:rPr>
        <w:t xml:space="preserve">, </w:t>
      </w:r>
      <w:r w:rsidR="00FF2FB0" w:rsidRPr="00A10301">
        <w:rPr>
          <w:sz w:val="22"/>
          <w:szCs w:val="22"/>
          <w:lang w:val="es-ES_tradnl"/>
        </w:rPr>
        <w:t xml:space="preserve">los informes de seguridad y </w:t>
      </w:r>
      <w:r w:rsidRPr="00A10301">
        <w:rPr>
          <w:sz w:val="22"/>
          <w:szCs w:val="22"/>
          <w:lang w:val="es-ES_tradnl"/>
        </w:rPr>
        <w:t>las alertas internacionales que estén asociadas a los reactivos</w:t>
      </w:r>
      <w:r w:rsidR="00842A0B" w:rsidRPr="00A10301">
        <w:rPr>
          <w:sz w:val="22"/>
          <w:szCs w:val="22"/>
          <w:lang w:val="es-ES_tradnl"/>
        </w:rPr>
        <w:t xml:space="preserve"> </w:t>
      </w:r>
      <w:r w:rsidRPr="00A10301">
        <w:rPr>
          <w:sz w:val="22"/>
          <w:szCs w:val="22"/>
          <w:lang w:val="es-ES_tradnl"/>
        </w:rPr>
        <w:t>que comercializa o comercializó dentro del territorio nacional, en los términos establecidos en la presente resolución.</w:t>
      </w:r>
    </w:p>
    <w:p w:rsidR="008F75A1" w:rsidRDefault="008F75A1" w:rsidP="008F75A1">
      <w:pPr>
        <w:widowControl w:val="0"/>
        <w:numPr>
          <w:ilvl w:val="0"/>
          <w:numId w:val="28"/>
        </w:numPr>
        <w:autoSpaceDE w:val="0"/>
        <w:autoSpaceDN w:val="0"/>
        <w:adjustRightInd w:val="0"/>
        <w:jc w:val="both"/>
        <w:rPr>
          <w:sz w:val="22"/>
          <w:szCs w:val="22"/>
          <w:lang w:val="es-ES_tradnl"/>
        </w:rPr>
      </w:pPr>
      <w:r w:rsidRPr="00A10301">
        <w:rPr>
          <w:sz w:val="22"/>
          <w:szCs w:val="22"/>
          <w:lang w:val="es-ES_tradnl"/>
        </w:rPr>
        <w:t xml:space="preserve">Atender oportunamente los requerimientos de información realizados por el Invima, con relación a la </w:t>
      </w:r>
      <w:proofErr w:type="spellStart"/>
      <w:r w:rsidR="008C6ECE" w:rsidRPr="00A10301">
        <w:rPr>
          <w:sz w:val="22"/>
          <w:szCs w:val="22"/>
          <w:lang w:val="es-ES_tradnl"/>
        </w:rPr>
        <w:t>Reactivovigilancia</w:t>
      </w:r>
      <w:proofErr w:type="spellEnd"/>
      <w:r w:rsidRPr="00A10301">
        <w:rPr>
          <w:sz w:val="22"/>
          <w:szCs w:val="22"/>
          <w:lang w:val="es-ES_tradnl"/>
        </w:rPr>
        <w:t>.</w:t>
      </w:r>
    </w:p>
    <w:p w:rsidR="00070B80" w:rsidRDefault="00070B80" w:rsidP="00070B80">
      <w:pPr>
        <w:widowControl w:val="0"/>
        <w:autoSpaceDE w:val="0"/>
        <w:autoSpaceDN w:val="0"/>
        <w:adjustRightInd w:val="0"/>
        <w:ind w:left="360"/>
        <w:jc w:val="both"/>
        <w:rPr>
          <w:sz w:val="22"/>
          <w:szCs w:val="22"/>
          <w:lang w:val="es-ES_tradnl"/>
        </w:rPr>
      </w:pPr>
    </w:p>
    <w:p w:rsidR="00070B80" w:rsidRPr="00070B80" w:rsidRDefault="00070B80" w:rsidP="00070B80">
      <w:pPr>
        <w:widowControl w:val="0"/>
        <w:autoSpaceDE w:val="0"/>
        <w:autoSpaceDN w:val="0"/>
        <w:adjustRightInd w:val="0"/>
        <w:ind w:left="360"/>
        <w:jc w:val="both"/>
        <w:rPr>
          <w:sz w:val="22"/>
          <w:szCs w:val="22"/>
          <w:lang w:val="es-ES_tradnl"/>
        </w:rPr>
      </w:pPr>
      <w:r w:rsidRPr="00070B80">
        <w:rPr>
          <w:b/>
          <w:sz w:val="22"/>
          <w:szCs w:val="22"/>
          <w:lang w:val="es-ES_tradnl"/>
        </w:rPr>
        <w:t>Parágrafo:</w:t>
      </w:r>
      <w:r>
        <w:rPr>
          <w:b/>
          <w:sz w:val="22"/>
          <w:szCs w:val="22"/>
          <w:lang w:val="es-ES_tradnl"/>
        </w:rPr>
        <w:t xml:space="preserve"> </w:t>
      </w:r>
      <w:r>
        <w:rPr>
          <w:sz w:val="22"/>
          <w:szCs w:val="22"/>
          <w:lang w:val="es-ES_tradnl"/>
        </w:rPr>
        <w:t xml:space="preserve">Cuando el titular del registro sanitario sea un tercero que no corresponda al importador o al fabricante del reactivo, </w:t>
      </w:r>
      <w:r w:rsidR="009374C6">
        <w:rPr>
          <w:sz w:val="22"/>
          <w:szCs w:val="22"/>
          <w:lang w:val="es-ES_tradnl"/>
        </w:rPr>
        <w:t xml:space="preserve">no deberá adoptar ni adaptar el programa de </w:t>
      </w:r>
      <w:proofErr w:type="spellStart"/>
      <w:r w:rsidR="009374C6">
        <w:rPr>
          <w:sz w:val="22"/>
          <w:szCs w:val="22"/>
          <w:lang w:val="es-ES_tradnl"/>
        </w:rPr>
        <w:t>reactivovigilancia</w:t>
      </w:r>
      <w:proofErr w:type="spellEnd"/>
      <w:r w:rsidR="009374C6">
        <w:rPr>
          <w:sz w:val="22"/>
          <w:szCs w:val="22"/>
          <w:lang w:val="es-ES_tradnl"/>
        </w:rPr>
        <w:t xml:space="preserve">, </w:t>
      </w:r>
      <w:r>
        <w:rPr>
          <w:sz w:val="22"/>
          <w:szCs w:val="22"/>
          <w:lang w:val="es-ES_tradnl"/>
        </w:rPr>
        <w:t>únicamente reportará los efectos indeseados</w:t>
      </w:r>
      <w:r w:rsidR="009374C6">
        <w:rPr>
          <w:sz w:val="22"/>
          <w:szCs w:val="22"/>
          <w:lang w:val="es-ES_tradnl"/>
        </w:rPr>
        <w:t xml:space="preserve"> del</w:t>
      </w:r>
      <w:r>
        <w:rPr>
          <w:sz w:val="22"/>
          <w:szCs w:val="22"/>
          <w:lang w:val="es-ES_tradnl"/>
        </w:rPr>
        <w:t xml:space="preserve"> producto</w:t>
      </w:r>
      <w:r w:rsidR="009374C6">
        <w:rPr>
          <w:sz w:val="22"/>
          <w:szCs w:val="22"/>
          <w:lang w:val="es-ES_tradnl"/>
        </w:rPr>
        <w:t>.</w:t>
      </w:r>
      <w:r>
        <w:rPr>
          <w:sz w:val="22"/>
          <w:szCs w:val="22"/>
          <w:lang w:val="es-ES_tradnl"/>
        </w:rPr>
        <w:t xml:space="preserve"> </w:t>
      </w:r>
    </w:p>
    <w:p w:rsidR="007E48AE" w:rsidRPr="00A10301" w:rsidRDefault="007E48AE" w:rsidP="008C6ECE">
      <w:pPr>
        <w:widowControl w:val="0"/>
        <w:autoSpaceDE w:val="0"/>
        <w:autoSpaceDN w:val="0"/>
        <w:adjustRightInd w:val="0"/>
        <w:jc w:val="both"/>
        <w:rPr>
          <w:sz w:val="22"/>
          <w:szCs w:val="22"/>
          <w:lang w:val="es-ES_tradnl"/>
        </w:rPr>
      </w:pPr>
    </w:p>
    <w:p w:rsidR="00031CB7" w:rsidRPr="009374C6" w:rsidRDefault="009374C6" w:rsidP="009374C6">
      <w:pPr>
        <w:pStyle w:val="Prrafodelista"/>
        <w:widowControl w:val="0"/>
        <w:numPr>
          <w:ilvl w:val="0"/>
          <w:numId w:val="37"/>
        </w:numPr>
        <w:autoSpaceDE w:val="0"/>
        <w:autoSpaceDN w:val="0"/>
        <w:adjustRightInd w:val="0"/>
        <w:jc w:val="both"/>
        <w:rPr>
          <w:sz w:val="22"/>
          <w:szCs w:val="22"/>
          <w:lang w:val="es-ES_tradnl"/>
        </w:rPr>
      </w:pPr>
      <w:r>
        <w:rPr>
          <w:sz w:val="22"/>
          <w:szCs w:val="22"/>
          <w:lang w:val="es-ES_tradnl"/>
        </w:rPr>
        <w:t>Usuarios. Bancos de sangre, b</w:t>
      </w:r>
      <w:r w:rsidR="00031CB7" w:rsidRPr="009374C6">
        <w:rPr>
          <w:sz w:val="22"/>
          <w:szCs w:val="22"/>
          <w:lang w:val="es-ES_tradnl"/>
        </w:rPr>
        <w:t xml:space="preserve">ancos de componentes anatómicos, laboratorios de salud pública, laboratorios de referencia, laboratorios clínicos, laboratorios especializados, instituciones prestadoras de salud, profesionales independientes y todos los demás usuarios del nivel asistencial: </w:t>
      </w:r>
    </w:p>
    <w:p w:rsidR="007E48AE" w:rsidRPr="00A10301" w:rsidRDefault="007E48AE" w:rsidP="009374C6">
      <w:pPr>
        <w:widowControl w:val="0"/>
        <w:autoSpaceDE w:val="0"/>
        <w:autoSpaceDN w:val="0"/>
        <w:adjustRightInd w:val="0"/>
        <w:jc w:val="both"/>
        <w:rPr>
          <w:sz w:val="22"/>
          <w:szCs w:val="22"/>
          <w:lang w:val="es-ES_tradnl"/>
        </w:rPr>
      </w:pPr>
    </w:p>
    <w:p w:rsidR="00D45A90" w:rsidRPr="00A10301" w:rsidRDefault="007E48AE" w:rsidP="00B86FB9">
      <w:pPr>
        <w:widowControl w:val="0"/>
        <w:numPr>
          <w:ilvl w:val="0"/>
          <w:numId w:val="31"/>
        </w:numPr>
        <w:autoSpaceDE w:val="0"/>
        <w:autoSpaceDN w:val="0"/>
        <w:adjustRightInd w:val="0"/>
        <w:jc w:val="both"/>
        <w:rPr>
          <w:sz w:val="22"/>
          <w:szCs w:val="22"/>
          <w:lang w:val="es-ES_tradnl"/>
        </w:rPr>
      </w:pPr>
      <w:r w:rsidRPr="00A10301">
        <w:rPr>
          <w:sz w:val="22"/>
          <w:szCs w:val="22"/>
          <w:lang w:val="es-ES_tradnl"/>
        </w:rPr>
        <w:t xml:space="preserve">Adoptar y adaptar el Programa de </w:t>
      </w:r>
      <w:proofErr w:type="spellStart"/>
      <w:r w:rsidRPr="00A10301">
        <w:rPr>
          <w:sz w:val="22"/>
          <w:szCs w:val="22"/>
          <w:lang w:val="es-ES_tradnl"/>
        </w:rPr>
        <w:t>Reactivovigilancia</w:t>
      </w:r>
      <w:proofErr w:type="spellEnd"/>
      <w:r w:rsidRPr="00A10301">
        <w:rPr>
          <w:sz w:val="22"/>
          <w:szCs w:val="22"/>
          <w:lang w:val="es-ES_tradnl"/>
        </w:rPr>
        <w:t xml:space="preserve">, atendiendo los lineamientos que para el efecto establezca el Invima, con el fin de </w:t>
      </w:r>
      <w:r w:rsidR="00E24EC4">
        <w:rPr>
          <w:sz w:val="22"/>
          <w:szCs w:val="22"/>
          <w:lang w:val="es-ES_tradnl"/>
        </w:rPr>
        <w:t>gestionar</w:t>
      </w:r>
      <w:r w:rsidR="004A2BDB">
        <w:rPr>
          <w:sz w:val="22"/>
          <w:szCs w:val="22"/>
          <w:lang w:val="es-ES_tradnl"/>
        </w:rPr>
        <w:t xml:space="preserve"> </w:t>
      </w:r>
      <w:proofErr w:type="spellStart"/>
      <w:r w:rsidRPr="004A2BDB">
        <w:rPr>
          <w:strike/>
          <w:sz w:val="22"/>
          <w:szCs w:val="22"/>
          <w:lang w:val="es-ES_tradnl"/>
        </w:rPr>
        <w:t>gestionar</w:t>
      </w:r>
      <w:proofErr w:type="spellEnd"/>
      <w:r w:rsidRPr="00A10301">
        <w:rPr>
          <w:sz w:val="22"/>
          <w:szCs w:val="22"/>
          <w:lang w:val="es-ES_tradnl"/>
        </w:rPr>
        <w:t xml:space="preserve"> toda la información necesaria para la investigación y análisis de aquellas situaciones que puedan constituirse en efectos indeseados</w:t>
      </w:r>
      <w:r w:rsidR="00D45A90" w:rsidRPr="00A10301">
        <w:rPr>
          <w:sz w:val="22"/>
          <w:szCs w:val="22"/>
          <w:lang w:val="es-ES_tradnl"/>
        </w:rPr>
        <w:t>.</w:t>
      </w:r>
    </w:p>
    <w:p w:rsidR="007E48AE" w:rsidRPr="00A10301" w:rsidRDefault="007E48AE" w:rsidP="007E48AE">
      <w:pPr>
        <w:widowControl w:val="0"/>
        <w:numPr>
          <w:ilvl w:val="0"/>
          <w:numId w:val="31"/>
        </w:numPr>
        <w:autoSpaceDE w:val="0"/>
        <w:autoSpaceDN w:val="0"/>
        <w:adjustRightInd w:val="0"/>
        <w:jc w:val="both"/>
        <w:rPr>
          <w:sz w:val="22"/>
          <w:szCs w:val="22"/>
          <w:lang w:val="es-ES_tradnl"/>
        </w:rPr>
      </w:pPr>
      <w:r w:rsidRPr="00A10301">
        <w:rPr>
          <w:sz w:val="22"/>
          <w:szCs w:val="22"/>
          <w:lang w:val="es-ES_tradnl"/>
        </w:rPr>
        <w:lastRenderedPageBreak/>
        <w:t xml:space="preserve">Informar, divulgar y aplicar las prácticas adecuadas de utilización de los </w:t>
      </w:r>
      <w:r w:rsidRPr="00A10301">
        <w:rPr>
          <w:sz w:val="22"/>
          <w:szCs w:val="22"/>
          <w:lang w:val="es-ES_tradnl"/>
        </w:rPr>
        <w:br/>
        <w:t>reactivos</w:t>
      </w:r>
      <w:r w:rsidR="00E24EC4">
        <w:rPr>
          <w:sz w:val="22"/>
          <w:szCs w:val="22"/>
          <w:lang w:val="es-ES_tradnl"/>
        </w:rPr>
        <w:t>.</w:t>
      </w:r>
    </w:p>
    <w:p w:rsidR="007E48AE" w:rsidRPr="00A10301" w:rsidRDefault="007E48AE" w:rsidP="007E48AE">
      <w:pPr>
        <w:widowControl w:val="0"/>
        <w:numPr>
          <w:ilvl w:val="0"/>
          <w:numId w:val="31"/>
        </w:numPr>
        <w:autoSpaceDE w:val="0"/>
        <w:autoSpaceDN w:val="0"/>
        <w:adjustRightInd w:val="0"/>
        <w:jc w:val="both"/>
        <w:rPr>
          <w:sz w:val="22"/>
          <w:szCs w:val="22"/>
          <w:lang w:val="es-ES_tradnl"/>
        </w:rPr>
      </w:pPr>
      <w:r w:rsidRPr="00A10301">
        <w:rPr>
          <w:sz w:val="22"/>
          <w:szCs w:val="22"/>
          <w:lang w:val="es-ES_tradnl"/>
        </w:rPr>
        <w:t>Estar atentos y vigilantes al desempeño, calidad y seguridad de los reactivos</w:t>
      </w:r>
      <w:r w:rsidR="004A2BDB">
        <w:rPr>
          <w:sz w:val="22"/>
          <w:szCs w:val="22"/>
          <w:lang w:val="es-ES_tradnl"/>
        </w:rPr>
        <w:t xml:space="preserve"> </w:t>
      </w:r>
      <w:r w:rsidR="00D45A90" w:rsidRPr="00A10301">
        <w:rPr>
          <w:sz w:val="22"/>
          <w:szCs w:val="22"/>
          <w:lang w:val="es-ES_tradnl"/>
        </w:rPr>
        <w:t xml:space="preserve">y </w:t>
      </w:r>
      <w:r w:rsidRPr="00A10301">
        <w:rPr>
          <w:sz w:val="22"/>
          <w:szCs w:val="22"/>
          <w:lang w:val="es-ES_tradnl"/>
        </w:rPr>
        <w:t>reportar la ocurrencia de efectos indeseados al I</w:t>
      </w:r>
      <w:r w:rsidR="00D45A90" w:rsidRPr="00A10301">
        <w:rPr>
          <w:sz w:val="22"/>
          <w:szCs w:val="22"/>
          <w:lang w:val="es-ES_tradnl"/>
        </w:rPr>
        <w:t>nvima</w:t>
      </w:r>
      <w:r w:rsidRPr="00A10301">
        <w:rPr>
          <w:sz w:val="22"/>
          <w:szCs w:val="22"/>
          <w:lang w:val="es-ES_tradnl"/>
        </w:rPr>
        <w:t xml:space="preserve"> dentro de los términos que establece la presente resolución, y así mismo, informar al fabricante o importador del correspondiente reactivo.</w:t>
      </w:r>
    </w:p>
    <w:p w:rsidR="007E48AE" w:rsidRDefault="007E48AE" w:rsidP="007E48AE">
      <w:pPr>
        <w:widowControl w:val="0"/>
        <w:numPr>
          <w:ilvl w:val="0"/>
          <w:numId w:val="31"/>
        </w:numPr>
        <w:autoSpaceDE w:val="0"/>
        <w:autoSpaceDN w:val="0"/>
        <w:adjustRightInd w:val="0"/>
        <w:jc w:val="both"/>
        <w:rPr>
          <w:sz w:val="22"/>
          <w:szCs w:val="22"/>
          <w:lang w:val="es-ES_tradnl"/>
        </w:rPr>
      </w:pPr>
      <w:r w:rsidRPr="00A10301">
        <w:rPr>
          <w:sz w:val="22"/>
          <w:szCs w:val="22"/>
          <w:lang w:val="es-ES_tradnl"/>
        </w:rPr>
        <w:t>Responder oportunamente ante cualquier petición del Invima, relacionada con información o requerimientos adicionales en el marco de las investigaciones adelantadas, dentro de los términos establecidos en la presente resolución.</w:t>
      </w:r>
    </w:p>
    <w:p w:rsidR="00E24EC4" w:rsidRDefault="00E24EC4" w:rsidP="009374C6">
      <w:pPr>
        <w:widowControl w:val="0"/>
        <w:autoSpaceDE w:val="0"/>
        <w:autoSpaceDN w:val="0"/>
        <w:adjustRightInd w:val="0"/>
        <w:ind w:left="720"/>
        <w:jc w:val="both"/>
        <w:rPr>
          <w:sz w:val="22"/>
          <w:szCs w:val="22"/>
          <w:lang w:val="es-ES_tradnl"/>
        </w:rPr>
      </w:pPr>
    </w:p>
    <w:p w:rsidR="009374C6" w:rsidRPr="009374C6" w:rsidRDefault="007D7DAE" w:rsidP="009374C6">
      <w:pPr>
        <w:pStyle w:val="Prrafodelista"/>
        <w:widowControl w:val="0"/>
        <w:numPr>
          <w:ilvl w:val="0"/>
          <w:numId w:val="37"/>
        </w:numPr>
        <w:autoSpaceDE w:val="0"/>
        <w:autoSpaceDN w:val="0"/>
        <w:adjustRightInd w:val="0"/>
        <w:jc w:val="both"/>
        <w:rPr>
          <w:b/>
          <w:sz w:val="22"/>
          <w:szCs w:val="22"/>
          <w:lang w:val="es-ES_tradnl"/>
        </w:rPr>
      </w:pPr>
      <w:r>
        <w:rPr>
          <w:sz w:val="22"/>
          <w:szCs w:val="22"/>
          <w:lang w:val="es-ES_tradnl"/>
        </w:rPr>
        <w:t>L</w:t>
      </w:r>
      <w:r w:rsidR="009374C6" w:rsidRPr="009374C6">
        <w:rPr>
          <w:sz w:val="22"/>
          <w:szCs w:val="22"/>
          <w:lang w:val="es-ES_tradnl"/>
        </w:rPr>
        <w:t xml:space="preserve">os </w:t>
      </w:r>
      <w:r>
        <w:rPr>
          <w:sz w:val="22"/>
          <w:szCs w:val="22"/>
          <w:lang w:val="es-ES_tradnl"/>
        </w:rPr>
        <w:t xml:space="preserve">usuarios de los </w:t>
      </w:r>
      <w:r w:rsidR="009374C6" w:rsidRPr="009374C6">
        <w:rPr>
          <w:sz w:val="22"/>
          <w:szCs w:val="22"/>
          <w:lang w:val="es-ES_tradnl"/>
        </w:rPr>
        <w:t>reactivos,</w:t>
      </w:r>
      <w:r w:rsidR="00E24EC4" w:rsidRPr="009374C6">
        <w:rPr>
          <w:sz w:val="22"/>
          <w:szCs w:val="22"/>
          <w:lang w:val="es-ES_tradnl"/>
        </w:rPr>
        <w:t xml:space="preserve"> y en general quien tenga conocimiento de un efecto indeseado</w:t>
      </w:r>
      <w:r>
        <w:rPr>
          <w:sz w:val="22"/>
          <w:szCs w:val="22"/>
          <w:lang w:val="es-ES_tradnl"/>
        </w:rPr>
        <w:t xml:space="preserve"> con estos productos</w:t>
      </w:r>
      <w:r w:rsidR="00E24EC4" w:rsidRPr="009374C6">
        <w:rPr>
          <w:sz w:val="22"/>
          <w:szCs w:val="22"/>
          <w:lang w:val="es-ES_tradnl"/>
        </w:rPr>
        <w:t xml:space="preserve">, </w:t>
      </w:r>
      <w:r w:rsidR="009374C6" w:rsidRPr="009374C6">
        <w:rPr>
          <w:sz w:val="22"/>
          <w:szCs w:val="22"/>
          <w:lang w:val="es-ES_tradnl"/>
        </w:rPr>
        <w:t>no deberá</w:t>
      </w:r>
      <w:r w:rsidR="009374C6">
        <w:rPr>
          <w:sz w:val="22"/>
          <w:szCs w:val="22"/>
          <w:lang w:val="es-ES_tradnl"/>
        </w:rPr>
        <w:t>n</w:t>
      </w:r>
      <w:r w:rsidR="009374C6" w:rsidRPr="009374C6">
        <w:rPr>
          <w:sz w:val="22"/>
          <w:szCs w:val="22"/>
          <w:lang w:val="es-ES_tradnl"/>
        </w:rPr>
        <w:t xml:space="preserve"> adoptar ni adaptar el</w:t>
      </w:r>
      <w:r>
        <w:rPr>
          <w:sz w:val="22"/>
          <w:szCs w:val="22"/>
          <w:lang w:val="es-ES_tradnl"/>
        </w:rPr>
        <w:t xml:space="preserve"> programa de </w:t>
      </w:r>
      <w:proofErr w:type="spellStart"/>
      <w:r>
        <w:rPr>
          <w:sz w:val="22"/>
          <w:szCs w:val="22"/>
          <w:lang w:val="es-ES_tradnl"/>
        </w:rPr>
        <w:t>reactivovigilancia</w:t>
      </w:r>
      <w:proofErr w:type="spellEnd"/>
      <w:r>
        <w:rPr>
          <w:sz w:val="22"/>
          <w:szCs w:val="22"/>
          <w:lang w:val="es-ES_tradnl"/>
        </w:rPr>
        <w:t>; no obstante,</w:t>
      </w:r>
      <w:r w:rsidR="009374C6" w:rsidRPr="009374C6">
        <w:rPr>
          <w:sz w:val="22"/>
          <w:szCs w:val="22"/>
          <w:lang w:val="es-ES_tradnl"/>
        </w:rPr>
        <w:t xml:space="preserve"> reportará</w:t>
      </w:r>
      <w:r>
        <w:rPr>
          <w:sz w:val="22"/>
          <w:szCs w:val="22"/>
          <w:lang w:val="es-ES_tradnl"/>
        </w:rPr>
        <w:t>n</w:t>
      </w:r>
      <w:r w:rsidR="009374C6" w:rsidRPr="009374C6">
        <w:rPr>
          <w:sz w:val="22"/>
          <w:szCs w:val="22"/>
          <w:lang w:val="es-ES_tradnl"/>
        </w:rPr>
        <w:t xml:space="preserve"> los efectos indeseados</w:t>
      </w:r>
      <w:r>
        <w:rPr>
          <w:sz w:val="22"/>
          <w:szCs w:val="22"/>
          <w:lang w:val="es-ES_tradnl"/>
        </w:rPr>
        <w:t xml:space="preserve"> asociados al</w:t>
      </w:r>
      <w:r w:rsidR="009374C6" w:rsidRPr="009374C6">
        <w:rPr>
          <w:sz w:val="22"/>
          <w:szCs w:val="22"/>
          <w:lang w:val="es-ES_tradnl"/>
        </w:rPr>
        <w:t xml:space="preserve"> producto de forma inmediata al Instituto Nacional de Medicamentos y Alimentos, Invima</w:t>
      </w:r>
      <w:r>
        <w:rPr>
          <w:sz w:val="22"/>
          <w:szCs w:val="22"/>
          <w:lang w:val="es-ES_tradnl"/>
        </w:rPr>
        <w:t>.</w:t>
      </w:r>
    </w:p>
    <w:p w:rsidR="009374C6" w:rsidRPr="007D7DAE" w:rsidRDefault="009374C6" w:rsidP="007D7DAE">
      <w:pPr>
        <w:widowControl w:val="0"/>
        <w:autoSpaceDE w:val="0"/>
        <w:autoSpaceDN w:val="0"/>
        <w:adjustRightInd w:val="0"/>
        <w:jc w:val="both"/>
        <w:rPr>
          <w:b/>
          <w:sz w:val="22"/>
          <w:szCs w:val="22"/>
          <w:lang w:val="es-ES_tradnl"/>
        </w:rPr>
      </w:pPr>
    </w:p>
    <w:p w:rsidR="00B70ECB" w:rsidRPr="007D7DAE" w:rsidRDefault="00B70ECB" w:rsidP="008C6ECE">
      <w:pPr>
        <w:widowControl w:val="0"/>
        <w:autoSpaceDE w:val="0"/>
        <w:autoSpaceDN w:val="0"/>
        <w:adjustRightInd w:val="0"/>
        <w:jc w:val="both"/>
        <w:rPr>
          <w:b/>
          <w:bCs/>
          <w:sz w:val="22"/>
          <w:szCs w:val="22"/>
          <w:lang w:val="es-ES_tradnl"/>
        </w:rPr>
      </w:pPr>
      <w:r w:rsidRPr="00A10301">
        <w:rPr>
          <w:b/>
          <w:sz w:val="22"/>
          <w:szCs w:val="22"/>
          <w:lang w:val="es-ES_tradnl"/>
        </w:rPr>
        <w:t xml:space="preserve">ARTÍCULO </w:t>
      </w:r>
      <w:r w:rsidR="007D7DAE">
        <w:rPr>
          <w:b/>
          <w:bCs/>
          <w:sz w:val="22"/>
          <w:szCs w:val="22"/>
          <w:lang w:val="es-ES_tradnl"/>
        </w:rPr>
        <w:t>10</w:t>
      </w:r>
      <w:r w:rsidRPr="00A10301">
        <w:rPr>
          <w:b/>
          <w:bCs/>
          <w:sz w:val="22"/>
          <w:szCs w:val="22"/>
          <w:lang w:val="es-ES_tradnl"/>
        </w:rPr>
        <w:t>°. PROGRAMA INST</w:t>
      </w:r>
      <w:r w:rsidR="007D7DAE">
        <w:rPr>
          <w:b/>
          <w:bCs/>
          <w:sz w:val="22"/>
          <w:szCs w:val="22"/>
          <w:lang w:val="es-ES_tradnl"/>
        </w:rPr>
        <w:t>ITUCIONAL DE REACTIVOVIGILANCIA.</w:t>
      </w:r>
      <w:r w:rsidR="00E551A9">
        <w:rPr>
          <w:b/>
          <w:bCs/>
          <w:sz w:val="22"/>
          <w:szCs w:val="22"/>
          <w:lang w:val="es-ES_tradnl"/>
        </w:rPr>
        <w:t xml:space="preserve"> </w:t>
      </w:r>
      <w:r w:rsidR="00E551A9" w:rsidRPr="00A10301">
        <w:rPr>
          <w:sz w:val="22"/>
          <w:szCs w:val="22"/>
        </w:rPr>
        <w:t xml:space="preserve">Los Programas Institucionales de </w:t>
      </w:r>
      <w:proofErr w:type="spellStart"/>
      <w:r w:rsidR="00E551A9" w:rsidRPr="00A10301">
        <w:rPr>
          <w:sz w:val="22"/>
          <w:szCs w:val="22"/>
        </w:rPr>
        <w:t>Reactivovigilancia</w:t>
      </w:r>
      <w:proofErr w:type="spellEnd"/>
      <w:r w:rsidR="00E551A9" w:rsidRPr="00A10301">
        <w:rPr>
          <w:sz w:val="22"/>
          <w:szCs w:val="22"/>
        </w:rPr>
        <w:t xml:space="preserve"> son aquello</w:t>
      </w:r>
      <w:r w:rsidR="00E551A9" w:rsidRPr="006B238A">
        <w:rPr>
          <w:sz w:val="22"/>
          <w:szCs w:val="22"/>
        </w:rPr>
        <w:t xml:space="preserve">s desarrollados por los </w:t>
      </w:r>
      <w:r w:rsidR="00E551A9">
        <w:rPr>
          <w:sz w:val="22"/>
          <w:szCs w:val="22"/>
        </w:rPr>
        <w:t xml:space="preserve">actores del </w:t>
      </w:r>
      <w:r w:rsidR="00E551A9" w:rsidRPr="00A10301">
        <w:rPr>
          <w:sz w:val="22"/>
          <w:szCs w:val="22"/>
        </w:rPr>
        <w:t>n</w:t>
      </w:r>
      <w:r w:rsidR="00E551A9">
        <w:rPr>
          <w:sz w:val="22"/>
          <w:szCs w:val="22"/>
        </w:rPr>
        <w:t xml:space="preserve">ivel departamental, distrital, </w:t>
      </w:r>
      <w:r w:rsidR="00E551A9" w:rsidRPr="00A10301">
        <w:rPr>
          <w:sz w:val="22"/>
          <w:szCs w:val="22"/>
        </w:rPr>
        <w:t>municipal,</w:t>
      </w:r>
      <w:r w:rsidR="00E551A9">
        <w:rPr>
          <w:sz w:val="22"/>
          <w:szCs w:val="22"/>
        </w:rPr>
        <w:t xml:space="preserve"> así como los </w:t>
      </w:r>
      <w:r w:rsidR="00E551A9" w:rsidRPr="006B238A">
        <w:rPr>
          <w:sz w:val="22"/>
          <w:szCs w:val="22"/>
        </w:rPr>
        <w:t>act</w:t>
      </w:r>
      <w:r w:rsidR="00E551A9" w:rsidRPr="00A10301">
        <w:rPr>
          <w:sz w:val="22"/>
          <w:szCs w:val="22"/>
        </w:rPr>
        <w:t>ores de nivel local</w:t>
      </w:r>
      <w:r w:rsidR="00E551A9" w:rsidRPr="00045A7E">
        <w:rPr>
          <w:sz w:val="22"/>
          <w:szCs w:val="22"/>
        </w:rPr>
        <w:t xml:space="preserve"> </w:t>
      </w:r>
      <w:r w:rsidR="00E551A9" w:rsidRPr="00A10301">
        <w:rPr>
          <w:sz w:val="22"/>
          <w:szCs w:val="22"/>
        </w:rPr>
        <w:t>exceptuando los mencionados en el numeral</w:t>
      </w:r>
      <w:r w:rsidR="007D7DAE">
        <w:rPr>
          <w:sz w:val="22"/>
          <w:szCs w:val="22"/>
        </w:rPr>
        <w:t xml:space="preserve"> 3 del artículo 9</w:t>
      </w:r>
      <w:r w:rsidR="00FD7A47">
        <w:rPr>
          <w:sz w:val="22"/>
          <w:szCs w:val="22"/>
        </w:rPr>
        <w:t xml:space="preserve"> de la presente resolución</w:t>
      </w:r>
      <w:r w:rsidR="00E551A9">
        <w:rPr>
          <w:sz w:val="22"/>
          <w:szCs w:val="22"/>
        </w:rPr>
        <w:t xml:space="preserve">, </w:t>
      </w:r>
      <w:r w:rsidR="00E551A9" w:rsidRPr="00A10301">
        <w:rPr>
          <w:sz w:val="22"/>
          <w:szCs w:val="22"/>
        </w:rPr>
        <w:t>para lo cual deben:</w:t>
      </w:r>
    </w:p>
    <w:p w:rsidR="009969EB" w:rsidRPr="00A10301" w:rsidRDefault="00B70ECB" w:rsidP="009969EB">
      <w:pPr>
        <w:pStyle w:val="Sinespaciado"/>
        <w:numPr>
          <w:ilvl w:val="0"/>
          <w:numId w:val="34"/>
        </w:numPr>
        <w:jc w:val="both"/>
        <w:rPr>
          <w:sz w:val="22"/>
          <w:szCs w:val="22"/>
        </w:rPr>
      </w:pPr>
      <w:r w:rsidRPr="00A10301">
        <w:rPr>
          <w:sz w:val="22"/>
          <w:szCs w:val="22"/>
        </w:rPr>
        <w:t xml:space="preserve">Designar un responsable del Programa de </w:t>
      </w:r>
      <w:proofErr w:type="spellStart"/>
      <w:r w:rsidRPr="00A10301">
        <w:rPr>
          <w:sz w:val="22"/>
          <w:szCs w:val="22"/>
        </w:rPr>
        <w:t>Reactivovigilancia</w:t>
      </w:r>
      <w:proofErr w:type="spellEnd"/>
      <w:r w:rsidR="004A7204" w:rsidRPr="00A10301">
        <w:rPr>
          <w:sz w:val="22"/>
          <w:szCs w:val="22"/>
        </w:rPr>
        <w:t>, quien deberá i</w:t>
      </w:r>
      <w:r w:rsidRPr="00A10301">
        <w:rPr>
          <w:sz w:val="22"/>
          <w:szCs w:val="22"/>
        </w:rPr>
        <w:t xml:space="preserve">nscribirse en la </w:t>
      </w:r>
      <w:r w:rsidR="00B86FB9" w:rsidRPr="00A10301">
        <w:rPr>
          <w:sz w:val="22"/>
          <w:szCs w:val="22"/>
        </w:rPr>
        <w:t>R</w:t>
      </w:r>
      <w:r w:rsidRPr="00A10301">
        <w:rPr>
          <w:sz w:val="22"/>
          <w:szCs w:val="22"/>
        </w:rPr>
        <w:t xml:space="preserve">ed </w:t>
      </w:r>
      <w:r w:rsidR="00B86FB9" w:rsidRPr="00A10301">
        <w:rPr>
          <w:sz w:val="22"/>
          <w:szCs w:val="22"/>
        </w:rPr>
        <w:t>N</w:t>
      </w:r>
      <w:r w:rsidRPr="00A10301">
        <w:rPr>
          <w:sz w:val="22"/>
          <w:szCs w:val="22"/>
        </w:rPr>
        <w:t xml:space="preserve">acional de </w:t>
      </w:r>
      <w:proofErr w:type="spellStart"/>
      <w:r w:rsidR="00B86FB9" w:rsidRPr="00A10301">
        <w:rPr>
          <w:sz w:val="22"/>
          <w:szCs w:val="22"/>
        </w:rPr>
        <w:t>Reactivovigilancia</w:t>
      </w:r>
      <w:proofErr w:type="spellEnd"/>
    </w:p>
    <w:p w:rsidR="009969EB" w:rsidRPr="00A10301" w:rsidRDefault="009969EB" w:rsidP="009969EB">
      <w:pPr>
        <w:pStyle w:val="Sinespaciado"/>
        <w:ind w:left="720"/>
        <w:jc w:val="both"/>
        <w:rPr>
          <w:sz w:val="22"/>
          <w:szCs w:val="22"/>
        </w:rPr>
      </w:pPr>
    </w:p>
    <w:p w:rsidR="00B70ECB" w:rsidRPr="00A10301" w:rsidRDefault="00B70ECB" w:rsidP="009969EB">
      <w:pPr>
        <w:pStyle w:val="Sinespaciado"/>
        <w:numPr>
          <w:ilvl w:val="0"/>
          <w:numId w:val="34"/>
        </w:numPr>
        <w:jc w:val="both"/>
        <w:rPr>
          <w:sz w:val="22"/>
          <w:szCs w:val="22"/>
        </w:rPr>
      </w:pPr>
      <w:r w:rsidRPr="00A10301">
        <w:rPr>
          <w:sz w:val="22"/>
          <w:szCs w:val="22"/>
        </w:rPr>
        <w:t xml:space="preserve">Registrar, analizar y gestionar todo efecto indeseado </w:t>
      </w:r>
      <w:r w:rsidR="009969EB" w:rsidRPr="00A10301">
        <w:rPr>
          <w:bCs/>
          <w:sz w:val="22"/>
          <w:szCs w:val="22"/>
          <w:lang w:val="es-ES_tradnl"/>
        </w:rPr>
        <w:t>asociado al uso de reactivos</w:t>
      </w:r>
      <w:r w:rsidRPr="00A10301">
        <w:rPr>
          <w:sz w:val="22"/>
          <w:szCs w:val="22"/>
        </w:rPr>
        <w:t xml:space="preserve">, </w:t>
      </w:r>
      <w:r w:rsidR="009969EB" w:rsidRPr="00A10301">
        <w:rPr>
          <w:sz w:val="22"/>
          <w:szCs w:val="22"/>
        </w:rPr>
        <w:t xml:space="preserve">de acuerdo con las estrategias que para tal caso defina el Invima. </w:t>
      </w:r>
    </w:p>
    <w:p w:rsidR="00B86FB9" w:rsidRPr="00A10301" w:rsidRDefault="00B86FB9" w:rsidP="00B86FB9">
      <w:pPr>
        <w:pStyle w:val="Prrafodelista"/>
        <w:rPr>
          <w:sz w:val="22"/>
          <w:szCs w:val="22"/>
        </w:rPr>
      </w:pPr>
    </w:p>
    <w:p w:rsidR="00EC08AB" w:rsidRPr="007D7DAE" w:rsidRDefault="00B86FB9" w:rsidP="00EC08AB">
      <w:pPr>
        <w:pStyle w:val="Sinespaciado"/>
        <w:numPr>
          <w:ilvl w:val="0"/>
          <w:numId w:val="34"/>
        </w:numPr>
        <w:jc w:val="both"/>
        <w:rPr>
          <w:sz w:val="22"/>
          <w:szCs w:val="22"/>
        </w:rPr>
      </w:pPr>
      <w:r w:rsidRPr="00A10301">
        <w:rPr>
          <w:sz w:val="22"/>
          <w:szCs w:val="22"/>
        </w:rPr>
        <w:t xml:space="preserve">Registrar y hacer seguimiento a los informes de seguridad y alertas sanitarias </w:t>
      </w:r>
      <w:r w:rsidR="00EC08AB" w:rsidRPr="00A10301">
        <w:rPr>
          <w:sz w:val="22"/>
          <w:szCs w:val="22"/>
        </w:rPr>
        <w:t>relacionadas con los reactivos</w:t>
      </w:r>
      <w:r w:rsidR="00F95A50">
        <w:rPr>
          <w:sz w:val="22"/>
          <w:szCs w:val="22"/>
        </w:rPr>
        <w:t xml:space="preserve"> </w:t>
      </w:r>
      <w:r w:rsidR="00EC08AB" w:rsidRPr="00A10301">
        <w:rPr>
          <w:sz w:val="22"/>
          <w:szCs w:val="22"/>
        </w:rPr>
        <w:t>utilizados en la Institución.</w:t>
      </w:r>
    </w:p>
    <w:p w:rsidR="00FD7A47" w:rsidRDefault="00FD7A47" w:rsidP="00396BFC">
      <w:pPr>
        <w:pStyle w:val="Sinespaciado"/>
        <w:ind w:left="720"/>
        <w:jc w:val="both"/>
        <w:rPr>
          <w:sz w:val="22"/>
          <w:szCs w:val="22"/>
        </w:rPr>
      </w:pPr>
    </w:p>
    <w:p w:rsidR="00B70ECB" w:rsidRPr="0025437F" w:rsidRDefault="00B70ECB" w:rsidP="00E33F86">
      <w:pPr>
        <w:pStyle w:val="Sinespaciado"/>
        <w:numPr>
          <w:ilvl w:val="0"/>
          <w:numId w:val="34"/>
        </w:numPr>
        <w:jc w:val="both"/>
        <w:rPr>
          <w:sz w:val="22"/>
          <w:szCs w:val="22"/>
        </w:rPr>
      </w:pPr>
      <w:r w:rsidRPr="00B045C0">
        <w:rPr>
          <w:sz w:val="22"/>
          <w:szCs w:val="22"/>
        </w:rPr>
        <w:t>Elaborar un documento institucional que defina elementos conceptuales</w:t>
      </w:r>
      <w:r w:rsidRPr="00E33F86">
        <w:rPr>
          <w:sz w:val="22"/>
          <w:szCs w:val="22"/>
        </w:rPr>
        <w:t>, operativos, administrativos, entre otros, para la identificación, análisis, gestión y comunicación de los riesgos relacionados con el uso de los reactivos</w:t>
      </w:r>
      <w:r w:rsidR="004A5A05" w:rsidRPr="0025437F">
        <w:rPr>
          <w:sz w:val="22"/>
          <w:szCs w:val="22"/>
        </w:rPr>
        <w:t xml:space="preserve"> </w:t>
      </w:r>
      <w:r w:rsidRPr="0025437F">
        <w:rPr>
          <w:sz w:val="22"/>
          <w:szCs w:val="22"/>
        </w:rPr>
        <w:t xml:space="preserve">, la gestión de los efectos indeseados, incluyendo la estrategia de vigilancia y recolección de información, de investigación y valoración de los resultados, reporte al fabricante y autoridad sanitaria y la implementación de acciones preventivas o correctivas según el caso, entre otros aspectos. </w:t>
      </w:r>
    </w:p>
    <w:p w:rsidR="00B70ECB" w:rsidRPr="00A10301" w:rsidRDefault="00B70ECB" w:rsidP="00B70ECB">
      <w:pPr>
        <w:pStyle w:val="Sinespaciado"/>
        <w:rPr>
          <w:sz w:val="22"/>
          <w:szCs w:val="22"/>
        </w:rPr>
      </w:pPr>
    </w:p>
    <w:p w:rsidR="00B70ECB" w:rsidRPr="00A10301" w:rsidRDefault="00B86FB9" w:rsidP="00B86FB9">
      <w:pPr>
        <w:pStyle w:val="Sinespaciado"/>
        <w:numPr>
          <w:ilvl w:val="0"/>
          <w:numId w:val="34"/>
        </w:numPr>
        <w:jc w:val="both"/>
        <w:rPr>
          <w:sz w:val="22"/>
          <w:szCs w:val="22"/>
        </w:rPr>
      </w:pPr>
      <w:r w:rsidRPr="00A10301">
        <w:rPr>
          <w:sz w:val="22"/>
          <w:szCs w:val="22"/>
        </w:rPr>
        <w:t xml:space="preserve">Definir estrategias </w:t>
      </w:r>
      <w:r w:rsidR="00B70ECB" w:rsidRPr="00A10301">
        <w:rPr>
          <w:sz w:val="22"/>
          <w:szCs w:val="22"/>
        </w:rPr>
        <w:t xml:space="preserve">de capacitación del programa Institucional de </w:t>
      </w:r>
      <w:proofErr w:type="spellStart"/>
      <w:r w:rsidR="00B70ECB" w:rsidRPr="00A10301">
        <w:rPr>
          <w:sz w:val="22"/>
          <w:szCs w:val="22"/>
        </w:rPr>
        <w:t>Reactivovigilancia</w:t>
      </w:r>
      <w:proofErr w:type="spellEnd"/>
      <w:r w:rsidR="00B70ECB" w:rsidRPr="00A10301">
        <w:rPr>
          <w:sz w:val="22"/>
          <w:szCs w:val="22"/>
        </w:rPr>
        <w:t xml:space="preserve"> a los profesionales involucrados en el manejo de reactivos</w:t>
      </w:r>
      <w:r w:rsidR="00F95A50">
        <w:rPr>
          <w:sz w:val="22"/>
          <w:szCs w:val="22"/>
        </w:rPr>
        <w:t xml:space="preserve"> </w:t>
      </w:r>
    </w:p>
    <w:p w:rsidR="00B86FB9" w:rsidRPr="00A10301" w:rsidRDefault="00B86FB9" w:rsidP="00B86FB9">
      <w:pPr>
        <w:pStyle w:val="Sinespaciado"/>
        <w:jc w:val="both"/>
        <w:rPr>
          <w:sz w:val="22"/>
          <w:szCs w:val="22"/>
        </w:rPr>
      </w:pPr>
    </w:p>
    <w:p w:rsidR="00B70ECB" w:rsidRPr="00A10301" w:rsidRDefault="00B70ECB" w:rsidP="00B70ECB">
      <w:pPr>
        <w:pStyle w:val="Sinespaciado"/>
        <w:numPr>
          <w:ilvl w:val="0"/>
          <w:numId w:val="34"/>
        </w:numPr>
        <w:jc w:val="both"/>
        <w:rPr>
          <w:sz w:val="22"/>
          <w:szCs w:val="22"/>
        </w:rPr>
      </w:pPr>
      <w:r w:rsidRPr="00A10301">
        <w:rPr>
          <w:sz w:val="22"/>
          <w:szCs w:val="22"/>
        </w:rPr>
        <w:t>Incluir actividades de mejora las cuales deben estar documentadas como resultado del análisis de los efectos indeseados identificados.</w:t>
      </w:r>
    </w:p>
    <w:p w:rsidR="00B70ECB" w:rsidRPr="00A10301" w:rsidRDefault="00B70ECB" w:rsidP="00B70ECB">
      <w:pPr>
        <w:pStyle w:val="Sinespaciado"/>
        <w:rPr>
          <w:sz w:val="22"/>
          <w:szCs w:val="22"/>
        </w:rPr>
      </w:pPr>
    </w:p>
    <w:p w:rsidR="00B70ECB" w:rsidRPr="00A10301" w:rsidRDefault="00B86FB9" w:rsidP="00B86FB9">
      <w:pPr>
        <w:pStyle w:val="Sinespaciado"/>
        <w:numPr>
          <w:ilvl w:val="0"/>
          <w:numId w:val="34"/>
        </w:numPr>
        <w:jc w:val="both"/>
        <w:rPr>
          <w:sz w:val="22"/>
          <w:szCs w:val="22"/>
        </w:rPr>
      </w:pPr>
      <w:r w:rsidRPr="00A10301">
        <w:rPr>
          <w:sz w:val="22"/>
          <w:szCs w:val="22"/>
        </w:rPr>
        <w:t>Documentar el ciclo de vida del reactivo en la Institución y r</w:t>
      </w:r>
      <w:r w:rsidR="00B70ECB" w:rsidRPr="00A10301">
        <w:rPr>
          <w:sz w:val="22"/>
          <w:szCs w:val="22"/>
        </w:rPr>
        <w:t>egistrar los puntos críticos de control</w:t>
      </w:r>
      <w:r w:rsidRPr="00A10301">
        <w:rPr>
          <w:sz w:val="22"/>
          <w:szCs w:val="22"/>
        </w:rPr>
        <w:t>.</w:t>
      </w:r>
    </w:p>
    <w:p w:rsidR="00B70ECB" w:rsidRPr="00A10301" w:rsidRDefault="00B70ECB" w:rsidP="00B70ECB">
      <w:pPr>
        <w:pStyle w:val="Sinespaciado"/>
        <w:rPr>
          <w:sz w:val="22"/>
          <w:szCs w:val="22"/>
        </w:rPr>
      </w:pPr>
    </w:p>
    <w:p w:rsidR="00057A80" w:rsidRPr="007D7DAE" w:rsidRDefault="00B70ECB" w:rsidP="00057A80">
      <w:pPr>
        <w:pStyle w:val="Sinespaciado"/>
        <w:numPr>
          <w:ilvl w:val="0"/>
          <w:numId w:val="34"/>
        </w:numPr>
        <w:rPr>
          <w:sz w:val="22"/>
          <w:szCs w:val="22"/>
        </w:rPr>
      </w:pPr>
      <w:r w:rsidRPr="00A10301">
        <w:rPr>
          <w:sz w:val="22"/>
          <w:szCs w:val="22"/>
        </w:rPr>
        <w:t xml:space="preserve">Participar en las estrategias de vigilancia planteadas por las autoridades sanitarias nacionales o territoriales de acuerdo con las prioridades detectadas. </w:t>
      </w:r>
    </w:p>
    <w:p w:rsidR="00B70ECB" w:rsidRPr="00A10301" w:rsidRDefault="00B70ECB" w:rsidP="00445115">
      <w:pPr>
        <w:jc w:val="both"/>
        <w:rPr>
          <w:b/>
          <w:sz w:val="22"/>
          <w:szCs w:val="22"/>
        </w:rPr>
      </w:pPr>
    </w:p>
    <w:p w:rsidR="00932D6B" w:rsidRDefault="007D7DAE" w:rsidP="00932D6B">
      <w:pPr>
        <w:jc w:val="both"/>
        <w:rPr>
          <w:sz w:val="22"/>
          <w:szCs w:val="22"/>
        </w:rPr>
      </w:pPr>
      <w:r>
        <w:rPr>
          <w:b/>
          <w:sz w:val="22"/>
          <w:szCs w:val="22"/>
        </w:rPr>
        <w:t>ARTÍCULO 11</w:t>
      </w:r>
      <w:r w:rsidR="001C5573" w:rsidRPr="00A10301">
        <w:rPr>
          <w:b/>
          <w:bCs/>
          <w:sz w:val="22"/>
          <w:szCs w:val="22"/>
          <w:lang w:val="es-ES_tradnl"/>
        </w:rPr>
        <w:t>°</w:t>
      </w:r>
      <w:r w:rsidR="001C5573" w:rsidRPr="00A10301">
        <w:rPr>
          <w:sz w:val="22"/>
          <w:szCs w:val="22"/>
        </w:rPr>
        <w:t xml:space="preserve">. </w:t>
      </w:r>
      <w:r w:rsidR="001C5573" w:rsidRPr="00A10301">
        <w:rPr>
          <w:b/>
          <w:sz w:val="22"/>
          <w:szCs w:val="22"/>
        </w:rPr>
        <w:t>REGISTRO DEL RESPONSABLE DEL PROGRAMA INSTITUCIONAL DE REACTIVOVIGILANCIA</w:t>
      </w:r>
      <w:r>
        <w:rPr>
          <w:sz w:val="22"/>
          <w:szCs w:val="22"/>
        </w:rPr>
        <w:t>.</w:t>
      </w:r>
      <w:r w:rsidR="001C5573" w:rsidRPr="00A10301">
        <w:rPr>
          <w:sz w:val="22"/>
          <w:szCs w:val="22"/>
        </w:rPr>
        <w:t xml:space="preserve"> Todo actor comunicará al Instituto Nacional de Vigilancia de Medicamentos y Alimentos, Invima, el responsable designado del Programa Institucional de </w:t>
      </w:r>
      <w:proofErr w:type="spellStart"/>
      <w:r w:rsidR="001C5573" w:rsidRPr="00A10301">
        <w:rPr>
          <w:sz w:val="22"/>
          <w:szCs w:val="22"/>
        </w:rPr>
        <w:t>Reactivovigilancia</w:t>
      </w:r>
      <w:proofErr w:type="spellEnd"/>
      <w:r w:rsidR="001C5573" w:rsidRPr="00A10301">
        <w:rPr>
          <w:sz w:val="22"/>
          <w:szCs w:val="22"/>
        </w:rPr>
        <w:t>, el cua</w:t>
      </w:r>
      <w:r>
        <w:rPr>
          <w:sz w:val="22"/>
          <w:szCs w:val="22"/>
        </w:rPr>
        <w:t>l figurará como contacto ante este</w:t>
      </w:r>
      <w:r w:rsidR="001C5573" w:rsidRPr="00A10301">
        <w:rPr>
          <w:sz w:val="22"/>
          <w:szCs w:val="22"/>
        </w:rPr>
        <w:t xml:space="preserve"> Instituto</w:t>
      </w:r>
      <w:r w:rsidR="00B90AFF">
        <w:rPr>
          <w:sz w:val="22"/>
          <w:szCs w:val="22"/>
        </w:rPr>
        <w:t>.</w:t>
      </w:r>
      <w:r w:rsidR="00932D6B" w:rsidRPr="00A10301">
        <w:rPr>
          <w:sz w:val="22"/>
          <w:szCs w:val="22"/>
        </w:rPr>
        <w:t xml:space="preserve"> </w:t>
      </w:r>
      <w:r w:rsidR="00B90AFF">
        <w:rPr>
          <w:sz w:val="22"/>
          <w:szCs w:val="22"/>
        </w:rPr>
        <w:t>E</w:t>
      </w:r>
      <w:r>
        <w:rPr>
          <w:sz w:val="22"/>
          <w:szCs w:val="22"/>
        </w:rPr>
        <w:t xml:space="preserve">n caso de generar </w:t>
      </w:r>
      <w:r w:rsidR="00932D6B" w:rsidRPr="00A10301">
        <w:rPr>
          <w:sz w:val="22"/>
          <w:szCs w:val="22"/>
        </w:rPr>
        <w:t>cambio del responsable se deberá proceder a llevar a cabo el registro</w:t>
      </w:r>
      <w:r w:rsidR="00E07E94">
        <w:rPr>
          <w:sz w:val="22"/>
          <w:szCs w:val="22"/>
        </w:rPr>
        <w:t xml:space="preserve"> </w:t>
      </w:r>
      <w:r w:rsidR="00932D6B" w:rsidRPr="00A10301">
        <w:rPr>
          <w:sz w:val="22"/>
          <w:szCs w:val="22"/>
        </w:rPr>
        <w:t>de la persona delegada</w:t>
      </w:r>
      <w:r w:rsidR="00E07E94">
        <w:rPr>
          <w:sz w:val="22"/>
          <w:szCs w:val="22"/>
        </w:rPr>
        <w:t>.</w:t>
      </w:r>
    </w:p>
    <w:p w:rsidR="00E551A9" w:rsidRPr="00A10301" w:rsidRDefault="00E551A9" w:rsidP="00E551A9">
      <w:pPr>
        <w:jc w:val="both"/>
        <w:rPr>
          <w:sz w:val="22"/>
          <w:szCs w:val="22"/>
        </w:rPr>
      </w:pPr>
    </w:p>
    <w:p w:rsidR="00E551A9" w:rsidRPr="009776D9" w:rsidRDefault="00E551A9" w:rsidP="00E551A9">
      <w:pPr>
        <w:jc w:val="both"/>
        <w:rPr>
          <w:color w:val="FF0000"/>
          <w:sz w:val="22"/>
          <w:szCs w:val="22"/>
        </w:rPr>
      </w:pPr>
      <w:r w:rsidRPr="00A10301">
        <w:rPr>
          <w:b/>
          <w:sz w:val="22"/>
          <w:szCs w:val="22"/>
        </w:rPr>
        <w:t>Parágrafo:</w:t>
      </w:r>
      <w:r w:rsidRPr="00A10301">
        <w:rPr>
          <w:sz w:val="22"/>
          <w:szCs w:val="22"/>
        </w:rPr>
        <w:t xml:space="preserve"> </w:t>
      </w:r>
      <w:r w:rsidR="007D7DAE">
        <w:rPr>
          <w:sz w:val="22"/>
          <w:szCs w:val="22"/>
        </w:rPr>
        <w:t xml:space="preserve">Se exceptúan de la aplicación del presente artículo a los actores definidos </w:t>
      </w:r>
      <w:r w:rsidRPr="00A10301">
        <w:rPr>
          <w:sz w:val="22"/>
          <w:szCs w:val="22"/>
        </w:rPr>
        <w:t xml:space="preserve">en el numeral 3 del artículo </w:t>
      </w:r>
      <w:r w:rsidR="007D7DAE">
        <w:rPr>
          <w:sz w:val="22"/>
          <w:szCs w:val="22"/>
        </w:rPr>
        <w:t>9</w:t>
      </w:r>
      <w:r w:rsidR="00FD7A47">
        <w:rPr>
          <w:sz w:val="22"/>
          <w:szCs w:val="22"/>
        </w:rPr>
        <w:t xml:space="preserve"> de la presente resolución</w:t>
      </w:r>
      <w:r>
        <w:rPr>
          <w:sz w:val="22"/>
          <w:szCs w:val="22"/>
        </w:rPr>
        <w:t>.</w:t>
      </w:r>
    </w:p>
    <w:p w:rsidR="007D7DAE" w:rsidRDefault="007D7DAE" w:rsidP="005C745F">
      <w:pPr>
        <w:jc w:val="both"/>
        <w:rPr>
          <w:b/>
          <w:sz w:val="22"/>
          <w:szCs w:val="22"/>
        </w:rPr>
      </w:pPr>
    </w:p>
    <w:p w:rsidR="005C745F" w:rsidRPr="00A10301" w:rsidRDefault="007D7DAE" w:rsidP="005C745F">
      <w:pPr>
        <w:jc w:val="both"/>
        <w:rPr>
          <w:sz w:val="22"/>
          <w:szCs w:val="22"/>
        </w:rPr>
      </w:pPr>
      <w:r>
        <w:rPr>
          <w:b/>
          <w:sz w:val="22"/>
          <w:szCs w:val="22"/>
        </w:rPr>
        <w:t>ARTÍCULO 12</w:t>
      </w:r>
      <w:r w:rsidR="005C745F" w:rsidRPr="00A10301">
        <w:rPr>
          <w:b/>
          <w:bCs/>
          <w:sz w:val="22"/>
          <w:szCs w:val="22"/>
          <w:lang w:val="es-ES_tradnl"/>
        </w:rPr>
        <w:t>°</w:t>
      </w:r>
      <w:r w:rsidR="005C745F" w:rsidRPr="00A10301">
        <w:rPr>
          <w:sz w:val="22"/>
          <w:szCs w:val="22"/>
        </w:rPr>
        <w:t xml:space="preserve">. </w:t>
      </w:r>
      <w:r w:rsidR="005C745F" w:rsidRPr="00A10301">
        <w:rPr>
          <w:b/>
          <w:sz w:val="22"/>
          <w:szCs w:val="22"/>
        </w:rPr>
        <w:t xml:space="preserve">OBLIGACIONES ESPECÍFICAS DE LOS </w:t>
      </w:r>
      <w:r>
        <w:rPr>
          <w:b/>
          <w:sz w:val="22"/>
          <w:szCs w:val="22"/>
        </w:rPr>
        <w:t>RESPONSABLES DELEGADOS</w:t>
      </w:r>
      <w:r w:rsidR="005C745F" w:rsidRPr="00A10301">
        <w:rPr>
          <w:b/>
          <w:sz w:val="22"/>
          <w:szCs w:val="22"/>
        </w:rPr>
        <w:t>.</w:t>
      </w:r>
      <w:r w:rsidR="008E6254">
        <w:rPr>
          <w:sz w:val="22"/>
          <w:szCs w:val="22"/>
        </w:rPr>
        <w:t xml:space="preserve"> Los responsables d</w:t>
      </w:r>
      <w:r w:rsidR="005C745F" w:rsidRPr="00A10301">
        <w:rPr>
          <w:sz w:val="22"/>
          <w:szCs w:val="22"/>
        </w:rPr>
        <w:t>eberán:</w:t>
      </w:r>
    </w:p>
    <w:p w:rsidR="005C745F" w:rsidRPr="00A10301" w:rsidRDefault="005C745F" w:rsidP="005C745F">
      <w:pPr>
        <w:jc w:val="both"/>
        <w:rPr>
          <w:sz w:val="22"/>
          <w:szCs w:val="22"/>
        </w:rPr>
      </w:pPr>
    </w:p>
    <w:p w:rsidR="00AD6A90" w:rsidRDefault="005C745F" w:rsidP="00AD6A90">
      <w:pPr>
        <w:widowControl w:val="0"/>
        <w:autoSpaceDE w:val="0"/>
        <w:autoSpaceDN w:val="0"/>
        <w:adjustRightInd w:val="0"/>
        <w:jc w:val="both"/>
        <w:rPr>
          <w:sz w:val="22"/>
          <w:szCs w:val="22"/>
          <w:lang w:val="es-ES_tradnl"/>
        </w:rPr>
      </w:pPr>
      <w:r w:rsidRPr="00A10301">
        <w:rPr>
          <w:sz w:val="22"/>
          <w:szCs w:val="22"/>
        </w:rPr>
        <w:t xml:space="preserve">1. </w:t>
      </w:r>
      <w:r w:rsidR="00AD6A90" w:rsidRPr="00A10301">
        <w:rPr>
          <w:sz w:val="22"/>
          <w:szCs w:val="22"/>
          <w:lang w:val="es-ES_tradnl"/>
        </w:rPr>
        <w:t xml:space="preserve">Registrar, analizar y gestionar todo efecto indeseado causado por un </w:t>
      </w:r>
      <w:proofErr w:type="gramStart"/>
      <w:r w:rsidR="00AD6A90" w:rsidRPr="00A10301">
        <w:rPr>
          <w:sz w:val="22"/>
          <w:szCs w:val="22"/>
          <w:lang w:val="es-ES_tradnl"/>
        </w:rPr>
        <w:t xml:space="preserve">reactivo </w:t>
      </w:r>
      <w:r w:rsidR="00A050EB">
        <w:rPr>
          <w:sz w:val="22"/>
          <w:szCs w:val="22"/>
          <w:lang w:val="es-ES_tradnl"/>
        </w:rPr>
        <w:t xml:space="preserve"> </w:t>
      </w:r>
      <w:r w:rsidR="008E6254">
        <w:rPr>
          <w:sz w:val="22"/>
          <w:szCs w:val="22"/>
          <w:lang w:val="es-ES_tradnl"/>
        </w:rPr>
        <w:t>objeto</w:t>
      </w:r>
      <w:proofErr w:type="gramEnd"/>
      <w:r w:rsidR="008E6254">
        <w:rPr>
          <w:sz w:val="22"/>
          <w:szCs w:val="22"/>
          <w:lang w:val="es-ES_tradnl"/>
        </w:rPr>
        <w:t xml:space="preserve"> de esta resolución.</w:t>
      </w:r>
    </w:p>
    <w:p w:rsidR="008E6254" w:rsidRPr="00A10301" w:rsidRDefault="008E6254" w:rsidP="00AD6A90">
      <w:pPr>
        <w:widowControl w:val="0"/>
        <w:autoSpaceDE w:val="0"/>
        <w:autoSpaceDN w:val="0"/>
        <w:adjustRightInd w:val="0"/>
        <w:jc w:val="both"/>
        <w:rPr>
          <w:sz w:val="22"/>
          <w:szCs w:val="22"/>
          <w:lang w:val="es-ES_tradnl"/>
        </w:rPr>
      </w:pPr>
    </w:p>
    <w:p w:rsidR="005C745F" w:rsidRPr="00A10301" w:rsidRDefault="005C745F" w:rsidP="005C745F">
      <w:pPr>
        <w:widowControl w:val="0"/>
        <w:autoSpaceDE w:val="0"/>
        <w:autoSpaceDN w:val="0"/>
        <w:adjustRightInd w:val="0"/>
        <w:jc w:val="both"/>
        <w:rPr>
          <w:sz w:val="22"/>
          <w:szCs w:val="22"/>
          <w:lang w:val="es-ES_tradnl"/>
        </w:rPr>
      </w:pPr>
      <w:r w:rsidRPr="00A10301">
        <w:rPr>
          <w:sz w:val="22"/>
          <w:szCs w:val="22"/>
        </w:rPr>
        <w:t xml:space="preserve">2. </w:t>
      </w:r>
      <w:r w:rsidRPr="00A10301">
        <w:rPr>
          <w:sz w:val="22"/>
          <w:szCs w:val="22"/>
          <w:lang w:val="es-ES_tradnl"/>
        </w:rPr>
        <w:t xml:space="preserve">Recomendar medidas preventivas y correctivas frente a los efectos indeseados identificados. </w:t>
      </w:r>
    </w:p>
    <w:p w:rsidR="005C745F" w:rsidRPr="00A10301" w:rsidRDefault="005C745F" w:rsidP="005C745F">
      <w:pPr>
        <w:jc w:val="both"/>
        <w:rPr>
          <w:sz w:val="22"/>
          <w:szCs w:val="22"/>
        </w:rPr>
      </w:pPr>
    </w:p>
    <w:p w:rsidR="005C745F" w:rsidRPr="00A10301" w:rsidRDefault="005C745F" w:rsidP="005C745F">
      <w:pPr>
        <w:jc w:val="both"/>
        <w:rPr>
          <w:sz w:val="22"/>
          <w:szCs w:val="22"/>
        </w:rPr>
      </w:pPr>
      <w:r w:rsidRPr="00A10301">
        <w:rPr>
          <w:sz w:val="22"/>
          <w:szCs w:val="22"/>
        </w:rPr>
        <w:t>3. Orientar a los informantes en la correcta realización del reporte.</w:t>
      </w:r>
    </w:p>
    <w:p w:rsidR="005C745F" w:rsidRPr="00A10301" w:rsidRDefault="005C745F" w:rsidP="005C745F">
      <w:pPr>
        <w:jc w:val="both"/>
        <w:rPr>
          <w:sz w:val="22"/>
          <w:szCs w:val="22"/>
        </w:rPr>
      </w:pPr>
    </w:p>
    <w:p w:rsidR="005C745F" w:rsidRPr="00A10301" w:rsidRDefault="005C745F" w:rsidP="005C745F">
      <w:pPr>
        <w:widowControl w:val="0"/>
        <w:autoSpaceDE w:val="0"/>
        <w:autoSpaceDN w:val="0"/>
        <w:adjustRightInd w:val="0"/>
        <w:jc w:val="both"/>
        <w:rPr>
          <w:sz w:val="22"/>
          <w:szCs w:val="22"/>
          <w:lang w:val="es-ES_tradnl"/>
        </w:rPr>
      </w:pPr>
      <w:r w:rsidRPr="00A10301">
        <w:rPr>
          <w:sz w:val="22"/>
          <w:szCs w:val="22"/>
        </w:rPr>
        <w:t xml:space="preserve">4. </w:t>
      </w:r>
      <w:r w:rsidRPr="00A10301">
        <w:rPr>
          <w:sz w:val="22"/>
          <w:szCs w:val="22"/>
          <w:lang w:val="es-ES_tradnl"/>
        </w:rPr>
        <w:t xml:space="preserve">Enviar la información recolectada de manera oportuna al Invima de acuerdo con el tipo de reporte para la toma de decisiones, dentro de los términos establecidos en la presente resolución. </w:t>
      </w:r>
    </w:p>
    <w:p w:rsidR="005C745F" w:rsidRPr="00A10301" w:rsidRDefault="005C745F" w:rsidP="005C745F">
      <w:pPr>
        <w:widowControl w:val="0"/>
        <w:autoSpaceDE w:val="0"/>
        <w:autoSpaceDN w:val="0"/>
        <w:adjustRightInd w:val="0"/>
        <w:jc w:val="both"/>
        <w:rPr>
          <w:sz w:val="22"/>
          <w:szCs w:val="22"/>
          <w:lang w:val="es-ES_tradnl"/>
        </w:rPr>
      </w:pPr>
    </w:p>
    <w:p w:rsidR="005C745F" w:rsidRPr="00A10301" w:rsidRDefault="005C745F" w:rsidP="005C745F">
      <w:pPr>
        <w:widowControl w:val="0"/>
        <w:autoSpaceDE w:val="0"/>
        <w:autoSpaceDN w:val="0"/>
        <w:adjustRightInd w:val="0"/>
        <w:jc w:val="both"/>
        <w:rPr>
          <w:sz w:val="22"/>
          <w:szCs w:val="22"/>
          <w:lang w:val="es-ES_tradnl"/>
        </w:rPr>
      </w:pPr>
      <w:r w:rsidRPr="00A10301">
        <w:rPr>
          <w:sz w:val="22"/>
          <w:szCs w:val="22"/>
          <w:lang w:val="es-ES_tradnl"/>
        </w:rPr>
        <w:t>5. Participar en las estrategias de vigilancia planteadas por las autoridades sanitarias nacionales o territoriales de acuerdo con las prioridades detectadas.</w:t>
      </w:r>
    </w:p>
    <w:p w:rsidR="005C745F" w:rsidRPr="00A10301" w:rsidRDefault="005C745F" w:rsidP="00445115">
      <w:pPr>
        <w:jc w:val="both"/>
        <w:rPr>
          <w:sz w:val="22"/>
          <w:szCs w:val="22"/>
        </w:rPr>
      </w:pPr>
    </w:p>
    <w:p w:rsidR="00B95E5C" w:rsidRPr="00A10301" w:rsidRDefault="008E6254" w:rsidP="00445115">
      <w:pPr>
        <w:widowControl w:val="0"/>
        <w:autoSpaceDE w:val="0"/>
        <w:autoSpaceDN w:val="0"/>
        <w:adjustRightInd w:val="0"/>
        <w:jc w:val="both"/>
        <w:rPr>
          <w:sz w:val="22"/>
          <w:szCs w:val="22"/>
          <w:lang w:val="es-ES_tradnl"/>
        </w:rPr>
      </w:pPr>
      <w:r>
        <w:rPr>
          <w:b/>
          <w:bCs/>
          <w:sz w:val="22"/>
          <w:szCs w:val="22"/>
          <w:lang w:val="es-ES_tradnl"/>
        </w:rPr>
        <w:t>ARTÍCULO 13</w:t>
      </w:r>
      <w:r w:rsidR="00AD6A90" w:rsidRPr="00A10301">
        <w:rPr>
          <w:b/>
          <w:bCs/>
          <w:sz w:val="22"/>
          <w:szCs w:val="22"/>
          <w:lang w:val="es-ES_tradnl"/>
        </w:rPr>
        <w:t>°. DEL REPORTE.</w:t>
      </w:r>
      <w:r w:rsidR="00AD6A90" w:rsidRPr="00A10301">
        <w:rPr>
          <w:sz w:val="22"/>
          <w:szCs w:val="22"/>
          <w:lang w:val="es-ES_tradnl"/>
        </w:rPr>
        <w:t xml:space="preserve"> Los diferentes actores de todos los niveles aquí establecidos, que tengan conocimiento de efectos indeseados relacionados con los reactivos</w:t>
      </w:r>
      <w:r w:rsidR="00B9361E">
        <w:rPr>
          <w:sz w:val="22"/>
          <w:szCs w:val="22"/>
          <w:lang w:val="es-ES_tradnl"/>
        </w:rPr>
        <w:t xml:space="preserve"> </w:t>
      </w:r>
      <w:r>
        <w:rPr>
          <w:sz w:val="22"/>
          <w:szCs w:val="22"/>
          <w:lang w:val="es-ES_tradnl"/>
        </w:rPr>
        <w:t>objeto de la presente resolución</w:t>
      </w:r>
      <w:r w:rsidR="00AD6A90" w:rsidRPr="00A10301">
        <w:rPr>
          <w:i/>
          <w:sz w:val="22"/>
          <w:szCs w:val="22"/>
          <w:lang w:val="es-ES_tradnl"/>
        </w:rPr>
        <w:t>,</w:t>
      </w:r>
      <w:r w:rsidR="00AD6A90" w:rsidRPr="00A10301">
        <w:rPr>
          <w:sz w:val="22"/>
          <w:szCs w:val="22"/>
          <w:lang w:val="es-ES_tradnl"/>
        </w:rPr>
        <w:t xml:space="preserve"> deben reportar al Instituto Nacional de Vigilanci</w:t>
      </w:r>
      <w:r>
        <w:rPr>
          <w:sz w:val="22"/>
          <w:szCs w:val="22"/>
          <w:lang w:val="es-ES_tradnl"/>
        </w:rPr>
        <w:t>a de Medicamentos y Alimentos, Invima o a las Entidades Territoriales</w:t>
      </w:r>
      <w:r w:rsidR="00AD6A90" w:rsidRPr="00A10301">
        <w:rPr>
          <w:sz w:val="22"/>
          <w:szCs w:val="22"/>
          <w:lang w:val="es-ES_tradnl"/>
        </w:rPr>
        <w:t xml:space="preserve"> de Salud, según corresponda, dentro de los términ</w:t>
      </w:r>
      <w:r>
        <w:rPr>
          <w:sz w:val="22"/>
          <w:szCs w:val="22"/>
          <w:lang w:val="es-ES_tradnl"/>
        </w:rPr>
        <w:t xml:space="preserve">os establecidos en este acto administrativo </w:t>
      </w:r>
      <w:r w:rsidR="00AD6A90" w:rsidRPr="00A10301">
        <w:rPr>
          <w:sz w:val="22"/>
          <w:szCs w:val="22"/>
          <w:lang w:val="es-ES_tradnl"/>
        </w:rPr>
        <w:t>y</w:t>
      </w:r>
      <w:r>
        <w:rPr>
          <w:sz w:val="22"/>
          <w:szCs w:val="22"/>
          <w:lang w:val="es-ES_tradnl"/>
        </w:rPr>
        <w:t xml:space="preserve"> de conformidad a las directrices establecida</w:t>
      </w:r>
      <w:r w:rsidR="00AD6A90" w:rsidRPr="00A10301">
        <w:rPr>
          <w:sz w:val="22"/>
          <w:szCs w:val="22"/>
          <w:lang w:val="es-ES_tradnl"/>
        </w:rPr>
        <w:t>s por el Invima.</w:t>
      </w:r>
    </w:p>
    <w:p w:rsidR="00AD6A90" w:rsidRDefault="00AD6A90" w:rsidP="00445115">
      <w:pPr>
        <w:widowControl w:val="0"/>
        <w:autoSpaceDE w:val="0"/>
        <w:autoSpaceDN w:val="0"/>
        <w:adjustRightInd w:val="0"/>
        <w:jc w:val="both"/>
        <w:rPr>
          <w:sz w:val="22"/>
          <w:szCs w:val="22"/>
          <w:lang w:val="es-ES_tradnl"/>
        </w:rPr>
      </w:pPr>
    </w:p>
    <w:p w:rsidR="00AD6A90" w:rsidRPr="00A10301" w:rsidRDefault="00AD6A90" w:rsidP="00445115">
      <w:pPr>
        <w:widowControl w:val="0"/>
        <w:autoSpaceDE w:val="0"/>
        <w:autoSpaceDN w:val="0"/>
        <w:adjustRightInd w:val="0"/>
        <w:jc w:val="both"/>
        <w:rPr>
          <w:sz w:val="22"/>
          <w:szCs w:val="22"/>
          <w:lang w:val="es-ES_tradnl"/>
        </w:rPr>
      </w:pPr>
      <w:r w:rsidRPr="00A10301">
        <w:rPr>
          <w:b/>
          <w:bCs/>
          <w:sz w:val="22"/>
          <w:szCs w:val="22"/>
          <w:lang w:val="es-ES_tradnl"/>
        </w:rPr>
        <w:t xml:space="preserve">ARTICULO </w:t>
      </w:r>
      <w:r w:rsidR="008E6254" w:rsidRPr="008E6254">
        <w:rPr>
          <w:b/>
          <w:bCs/>
          <w:sz w:val="22"/>
          <w:szCs w:val="22"/>
          <w:lang w:val="es-ES_tradnl"/>
        </w:rPr>
        <w:t>14°</w:t>
      </w:r>
      <w:r w:rsidRPr="008E6254">
        <w:rPr>
          <w:b/>
          <w:bCs/>
          <w:sz w:val="22"/>
          <w:szCs w:val="22"/>
          <w:lang w:val="es-ES_tradnl"/>
        </w:rPr>
        <w:t>. DE</w:t>
      </w:r>
      <w:r w:rsidRPr="00A10301">
        <w:rPr>
          <w:b/>
          <w:bCs/>
          <w:sz w:val="22"/>
          <w:szCs w:val="22"/>
          <w:lang w:val="es-ES_tradnl"/>
        </w:rPr>
        <w:t>L REPORTE INMEDIATO.</w:t>
      </w:r>
      <w:r w:rsidRPr="00A10301">
        <w:rPr>
          <w:bCs/>
          <w:w w:val="88"/>
          <w:sz w:val="22"/>
          <w:szCs w:val="22"/>
          <w:lang w:val="es-ES_tradnl"/>
        </w:rPr>
        <w:t xml:space="preserve"> </w:t>
      </w:r>
      <w:r w:rsidRPr="00A10301">
        <w:rPr>
          <w:sz w:val="22"/>
          <w:szCs w:val="22"/>
          <w:lang w:val="es-ES_tradnl"/>
        </w:rPr>
        <w:t>En</w:t>
      </w:r>
      <w:r w:rsidR="008E6254">
        <w:rPr>
          <w:sz w:val="22"/>
          <w:szCs w:val="22"/>
          <w:lang w:val="es-ES_tradnl"/>
        </w:rPr>
        <w:t xml:space="preserve"> el</w:t>
      </w:r>
      <w:r w:rsidRPr="00A10301">
        <w:rPr>
          <w:sz w:val="22"/>
          <w:szCs w:val="22"/>
          <w:lang w:val="es-ES_tradnl"/>
        </w:rPr>
        <w:t xml:space="preserve"> caso de presentarse un evento adverso relacionado con el uso de los reactivos, se debe realizar el reporte al Instituto Nacional de Vigilan</w:t>
      </w:r>
      <w:r w:rsidR="008E6254">
        <w:rPr>
          <w:sz w:val="22"/>
          <w:szCs w:val="22"/>
          <w:lang w:val="es-ES_tradnl"/>
        </w:rPr>
        <w:t>cia de Medicamentos y Alimentos, Invima, de manera inmediata o que no supere</w:t>
      </w:r>
      <w:r w:rsidRPr="00A10301">
        <w:rPr>
          <w:sz w:val="22"/>
          <w:szCs w:val="22"/>
          <w:lang w:val="es-ES_tradnl"/>
        </w:rPr>
        <w:t xml:space="preserve"> los cinco (5) días calendario siguientes al conocimiento de la situación</w:t>
      </w:r>
      <w:r w:rsidR="008E6254">
        <w:rPr>
          <w:sz w:val="22"/>
          <w:szCs w:val="22"/>
          <w:lang w:val="es-ES_tradnl"/>
        </w:rPr>
        <w:t>.</w:t>
      </w:r>
    </w:p>
    <w:p w:rsidR="00AD6A90" w:rsidRPr="00A10301" w:rsidRDefault="00AD6A90" w:rsidP="00445115">
      <w:pPr>
        <w:widowControl w:val="0"/>
        <w:autoSpaceDE w:val="0"/>
        <w:autoSpaceDN w:val="0"/>
        <w:adjustRightInd w:val="0"/>
        <w:jc w:val="both"/>
        <w:rPr>
          <w:sz w:val="22"/>
          <w:szCs w:val="22"/>
          <w:lang w:val="es-ES_tradnl"/>
        </w:rPr>
      </w:pPr>
    </w:p>
    <w:p w:rsidR="00445115" w:rsidRPr="00A10301" w:rsidRDefault="008E6254" w:rsidP="00445115">
      <w:pPr>
        <w:widowControl w:val="0"/>
        <w:autoSpaceDE w:val="0"/>
        <w:autoSpaceDN w:val="0"/>
        <w:adjustRightInd w:val="0"/>
        <w:jc w:val="both"/>
        <w:rPr>
          <w:sz w:val="22"/>
          <w:szCs w:val="22"/>
          <w:lang w:val="es-ES_tradnl"/>
        </w:rPr>
      </w:pPr>
      <w:r w:rsidRPr="00A10301">
        <w:rPr>
          <w:b/>
          <w:bCs/>
          <w:sz w:val="22"/>
          <w:szCs w:val="22"/>
          <w:lang w:val="es-ES_tradnl"/>
        </w:rPr>
        <w:t>Parágrafo:</w:t>
      </w:r>
      <w:r w:rsidR="00445115" w:rsidRPr="00A10301">
        <w:rPr>
          <w:bCs/>
          <w:w w:val="87"/>
          <w:sz w:val="22"/>
          <w:szCs w:val="22"/>
          <w:lang w:val="es-ES_tradnl"/>
        </w:rPr>
        <w:t xml:space="preserve"> </w:t>
      </w:r>
      <w:r w:rsidR="00445115" w:rsidRPr="00A10301">
        <w:rPr>
          <w:sz w:val="22"/>
          <w:szCs w:val="22"/>
          <w:lang w:val="es-ES_tradnl"/>
        </w:rPr>
        <w:t>El Instituto Nacional de Vigilanci</w:t>
      </w:r>
      <w:r>
        <w:rPr>
          <w:sz w:val="22"/>
          <w:szCs w:val="22"/>
          <w:lang w:val="es-ES_tradnl"/>
        </w:rPr>
        <w:t xml:space="preserve">a de Medicamentos y Alimentos, </w:t>
      </w:r>
      <w:r w:rsidR="00445115" w:rsidRPr="00A10301">
        <w:rPr>
          <w:sz w:val="22"/>
          <w:szCs w:val="22"/>
          <w:lang w:val="es-ES_tradnl"/>
        </w:rPr>
        <w:t>Invima, podrá solicitar ampliación de la información de los repo</w:t>
      </w:r>
      <w:r>
        <w:rPr>
          <w:sz w:val="22"/>
          <w:szCs w:val="22"/>
          <w:lang w:val="es-ES_tradnl"/>
        </w:rPr>
        <w:t>rtes, para lo cual quien reporta</w:t>
      </w:r>
      <w:r w:rsidR="00445115" w:rsidRPr="00A10301">
        <w:rPr>
          <w:sz w:val="22"/>
          <w:szCs w:val="22"/>
          <w:lang w:val="es-ES_tradnl"/>
        </w:rPr>
        <w:t xml:space="preserve"> deberá responder </w:t>
      </w:r>
      <w:r>
        <w:rPr>
          <w:sz w:val="22"/>
          <w:szCs w:val="22"/>
          <w:lang w:val="es-ES_tradnl"/>
        </w:rPr>
        <w:t xml:space="preserve">a </w:t>
      </w:r>
      <w:r w:rsidR="00445115" w:rsidRPr="00A10301">
        <w:rPr>
          <w:sz w:val="22"/>
          <w:szCs w:val="22"/>
          <w:lang w:val="es-ES_tradnl"/>
        </w:rPr>
        <w:t xml:space="preserve">la solicitud en un término no superior a diez (10) días calendario, a partir del recibo del requerimiento. </w:t>
      </w:r>
    </w:p>
    <w:p w:rsidR="00445115" w:rsidRPr="00A10301" w:rsidRDefault="00445115" w:rsidP="00445115">
      <w:pPr>
        <w:widowControl w:val="0"/>
        <w:autoSpaceDE w:val="0"/>
        <w:autoSpaceDN w:val="0"/>
        <w:adjustRightInd w:val="0"/>
        <w:jc w:val="both"/>
        <w:rPr>
          <w:b/>
          <w:bCs/>
          <w:w w:val="87"/>
          <w:sz w:val="22"/>
          <w:szCs w:val="22"/>
          <w:lang w:val="es-ES_tradnl"/>
        </w:rPr>
      </w:pPr>
    </w:p>
    <w:p w:rsidR="0029085F" w:rsidRDefault="008E6254" w:rsidP="00325E34">
      <w:pPr>
        <w:widowControl w:val="0"/>
        <w:autoSpaceDE w:val="0"/>
        <w:autoSpaceDN w:val="0"/>
        <w:adjustRightInd w:val="0"/>
        <w:jc w:val="both"/>
        <w:rPr>
          <w:sz w:val="22"/>
          <w:szCs w:val="22"/>
          <w:lang w:val="es-ES_tradnl"/>
        </w:rPr>
      </w:pPr>
      <w:r>
        <w:rPr>
          <w:b/>
          <w:bCs/>
          <w:sz w:val="22"/>
          <w:szCs w:val="22"/>
          <w:lang w:val="es-ES_tradnl"/>
        </w:rPr>
        <w:t>ARTICULO 15°</w:t>
      </w:r>
      <w:r w:rsidR="00325E34" w:rsidRPr="00A10301">
        <w:rPr>
          <w:b/>
          <w:bCs/>
          <w:sz w:val="22"/>
          <w:szCs w:val="22"/>
          <w:lang w:val="es-ES_tradnl"/>
        </w:rPr>
        <w:t>. DEL REPORTE PERIÓDICO.</w:t>
      </w:r>
      <w:r w:rsidR="00325E34" w:rsidRPr="00A10301">
        <w:rPr>
          <w:bCs/>
          <w:w w:val="88"/>
          <w:sz w:val="22"/>
          <w:szCs w:val="22"/>
          <w:lang w:val="es-ES_tradnl"/>
        </w:rPr>
        <w:t xml:space="preserve"> L</w:t>
      </w:r>
      <w:r w:rsidR="00325E34" w:rsidRPr="00A10301">
        <w:rPr>
          <w:sz w:val="22"/>
          <w:szCs w:val="22"/>
          <w:lang w:val="es-ES_tradnl"/>
        </w:rPr>
        <w:t xml:space="preserve">os informes periódicos se </w:t>
      </w:r>
      <w:r w:rsidR="0029085F" w:rsidRPr="00A10301">
        <w:rPr>
          <w:sz w:val="22"/>
          <w:szCs w:val="22"/>
          <w:lang w:val="es-ES_tradnl"/>
        </w:rPr>
        <w:t>reportarán trimestralmente</w:t>
      </w:r>
      <w:r w:rsidR="00325E34" w:rsidRPr="00A10301">
        <w:rPr>
          <w:sz w:val="22"/>
          <w:szCs w:val="22"/>
          <w:lang w:val="es-ES_tradnl"/>
        </w:rPr>
        <w:t xml:space="preserve"> con el consolidado de los </w:t>
      </w:r>
      <w:r w:rsidR="00C362C6" w:rsidRPr="00A10301">
        <w:rPr>
          <w:sz w:val="22"/>
          <w:szCs w:val="22"/>
          <w:lang w:val="es-ES_tradnl"/>
        </w:rPr>
        <w:t>incidentes</w:t>
      </w:r>
      <w:r w:rsidR="00325E34" w:rsidRPr="00A10301">
        <w:rPr>
          <w:sz w:val="22"/>
          <w:szCs w:val="22"/>
          <w:lang w:val="es-ES_tradnl"/>
        </w:rPr>
        <w:t xml:space="preserve"> relacionados con</w:t>
      </w:r>
      <w:r w:rsidR="00C362C6" w:rsidRPr="00A10301">
        <w:rPr>
          <w:sz w:val="22"/>
          <w:szCs w:val="22"/>
          <w:lang w:val="es-ES_tradnl"/>
        </w:rPr>
        <w:t xml:space="preserve"> el uso de</w:t>
      </w:r>
      <w:r w:rsidR="00325E34" w:rsidRPr="00A10301">
        <w:rPr>
          <w:sz w:val="22"/>
          <w:szCs w:val="22"/>
          <w:lang w:val="es-ES_tradnl"/>
        </w:rPr>
        <w:t xml:space="preserve"> los reactivos</w:t>
      </w:r>
      <w:r w:rsidR="00FF4528" w:rsidRPr="00A10301">
        <w:rPr>
          <w:sz w:val="22"/>
          <w:szCs w:val="22"/>
          <w:lang w:val="es-ES_tradnl"/>
        </w:rPr>
        <w:t xml:space="preserve">. En caso de no presentar ningún incidente se deberá realizar el reporte en cero. </w:t>
      </w:r>
    </w:p>
    <w:p w:rsidR="00E551A9" w:rsidRPr="00A10301" w:rsidRDefault="00E551A9" w:rsidP="00325E34">
      <w:pPr>
        <w:widowControl w:val="0"/>
        <w:autoSpaceDE w:val="0"/>
        <w:autoSpaceDN w:val="0"/>
        <w:adjustRightInd w:val="0"/>
        <w:jc w:val="both"/>
        <w:rPr>
          <w:sz w:val="22"/>
          <w:szCs w:val="22"/>
          <w:lang w:val="es-ES_tradnl"/>
        </w:rPr>
      </w:pPr>
    </w:p>
    <w:p w:rsidR="00FF4528" w:rsidRPr="00A10301" w:rsidRDefault="00FF4528" w:rsidP="00325E34">
      <w:pPr>
        <w:widowControl w:val="0"/>
        <w:autoSpaceDE w:val="0"/>
        <w:autoSpaceDN w:val="0"/>
        <w:adjustRightInd w:val="0"/>
        <w:jc w:val="both"/>
        <w:rPr>
          <w:sz w:val="22"/>
          <w:szCs w:val="22"/>
          <w:lang w:val="es-ES_tradnl"/>
        </w:rPr>
      </w:pPr>
      <w:r w:rsidRPr="00A10301">
        <w:rPr>
          <w:sz w:val="22"/>
          <w:szCs w:val="22"/>
          <w:lang w:val="es-ES_tradnl"/>
        </w:rPr>
        <w:t xml:space="preserve">Las </w:t>
      </w:r>
      <w:r w:rsidR="008E6254">
        <w:rPr>
          <w:sz w:val="22"/>
          <w:szCs w:val="22"/>
          <w:lang w:val="es-ES_tradnl"/>
        </w:rPr>
        <w:t>Entidades Territoriales</w:t>
      </w:r>
      <w:r w:rsidR="00325E34" w:rsidRPr="00A10301">
        <w:rPr>
          <w:sz w:val="22"/>
          <w:szCs w:val="22"/>
          <w:lang w:val="es-ES_tradnl"/>
        </w:rPr>
        <w:t xml:space="preserve"> de Salud</w:t>
      </w:r>
      <w:r w:rsidRPr="00A10301">
        <w:rPr>
          <w:sz w:val="22"/>
          <w:szCs w:val="22"/>
          <w:lang w:val="es-ES_tradnl"/>
        </w:rPr>
        <w:t xml:space="preserve"> </w:t>
      </w:r>
      <w:r w:rsidR="00474FC6" w:rsidRPr="00A10301">
        <w:rPr>
          <w:sz w:val="22"/>
          <w:szCs w:val="22"/>
          <w:lang w:val="es-ES_tradnl"/>
        </w:rPr>
        <w:t>en cumplimiento a sus funciones</w:t>
      </w:r>
      <w:r w:rsidR="000C73E2" w:rsidRPr="00A10301">
        <w:rPr>
          <w:sz w:val="22"/>
          <w:szCs w:val="22"/>
          <w:lang w:val="es-ES_tradnl"/>
        </w:rPr>
        <w:t xml:space="preserve"> en el Programa </w:t>
      </w:r>
      <w:proofErr w:type="spellStart"/>
      <w:r w:rsidR="000C73E2" w:rsidRPr="00A10301">
        <w:rPr>
          <w:sz w:val="22"/>
          <w:szCs w:val="22"/>
          <w:lang w:val="es-ES_tradnl"/>
        </w:rPr>
        <w:t>Reactivovigilancia</w:t>
      </w:r>
      <w:proofErr w:type="spellEnd"/>
      <w:r w:rsidR="000C73E2" w:rsidRPr="00A10301">
        <w:rPr>
          <w:sz w:val="22"/>
          <w:szCs w:val="22"/>
          <w:lang w:val="es-ES_tradnl"/>
        </w:rPr>
        <w:t>,</w:t>
      </w:r>
      <w:r w:rsidR="00474FC6" w:rsidRPr="00A10301">
        <w:rPr>
          <w:sz w:val="22"/>
          <w:szCs w:val="22"/>
          <w:lang w:val="es-ES_tradnl"/>
        </w:rPr>
        <w:t xml:space="preserve"> </w:t>
      </w:r>
      <w:r w:rsidRPr="00A10301">
        <w:rPr>
          <w:sz w:val="22"/>
          <w:szCs w:val="22"/>
          <w:lang w:val="es-ES_tradnl"/>
        </w:rPr>
        <w:t>deberán gestionar los incidentes</w:t>
      </w:r>
      <w:r w:rsidR="008E6254">
        <w:rPr>
          <w:sz w:val="22"/>
          <w:szCs w:val="22"/>
          <w:lang w:val="es-ES_tradnl"/>
        </w:rPr>
        <w:t xml:space="preserve"> dentro de su territorio</w:t>
      </w:r>
      <w:r w:rsidR="000C73E2" w:rsidRPr="00A10301">
        <w:rPr>
          <w:sz w:val="22"/>
          <w:szCs w:val="22"/>
          <w:lang w:val="es-ES_tradnl"/>
        </w:rPr>
        <w:t>,</w:t>
      </w:r>
      <w:r w:rsidRPr="00A10301">
        <w:rPr>
          <w:sz w:val="22"/>
          <w:szCs w:val="22"/>
          <w:lang w:val="es-ES_tradnl"/>
        </w:rPr>
        <w:t xml:space="preserve"> de acuerdo con los lineamientos establecidos por el</w:t>
      </w:r>
      <w:r w:rsidR="00325E34" w:rsidRPr="00A10301">
        <w:rPr>
          <w:sz w:val="22"/>
          <w:szCs w:val="22"/>
          <w:lang w:val="es-ES_tradnl"/>
        </w:rPr>
        <w:t xml:space="preserve"> Instituto Nacional de Vigilan</w:t>
      </w:r>
      <w:r w:rsidR="008E6254">
        <w:rPr>
          <w:sz w:val="22"/>
          <w:szCs w:val="22"/>
          <w:lang w:val="es-ES_tradnl"/>
        </w:rPr>
        <w:t xml:space="preserve">cia de Medicamentos y Alimentos, </w:t>
      </w:r>
      <w:r w:rsidR="00325E34" w:rsidRPr="00A10301">
        <w:rPr>
          <w:sz w:val="22"/>
          <w:szCs w:val="22"/>
          <w:lang w:val="es-ES_tradnl"/>
        </w:rPr>
        <w:t>Invima</w:t>
      </w:r>
      <w:r w:rsidRPr="00A10301">
        <w:rPr>
          <w:sz w:val="22"/>
          <w:szCs w:val="22"/>
          <w:lang w:val="es-ES_tradnl"/>
        </w:rPr>
        <w:t>.</w:t>
      </w:r>
    </w:p>
    <w:p w:rsidR="00FF4528" w:rsidRPr="00A10301" w:rsidRDefault="00FF4528" w:rsidP="00325E34">
      <w:pPr>
        <w:widowControl w:val="0"/>
        <w:autoSpaceDE w:val="0"/>
        <w:autoSpaceDN w:val="0"/>
        <w:adjustRightInd w:val="0"/>
        <w:jc w:val="both"/>
        <w:rPr>
          <w:sz w:val="22"/>
          <w:szCs w:val="22"/>
          <w:lang w:val="es-ES_tradnl"/>
        </w:rPr>
      </w:pPr>
    </w:p>
    <w:p w:rsidR="000241D1" w:rsidRPr="00DE6035" w:rsidRDefault="000241D1" w:rsidP="000241D1">
      <w:pPr>
        <w:widowControl w:val="0"/>
        <w:autoSpaceDE w:val="0"/>
        <w:autoSpaceDN w:val="0"/>
        <w:adjustRightInd w:val="0"/>
        <w:jc w:val="both"/>
        <w:rPr>
          <w:b/>
          <w:bCs/>
          <w:sz w:val="22"/>
          <w:szCs w:val="22"/>
          <w:lang w:val="es-ES_tradnl"/>
        </w:rPr>
      </w:pPr>
      <w:r w:rsidRPr="00A10301">
        <w:rPr>
          <w:b/>
          <w:bCs/>
          <w:sz w:val="22"/>
          <w:szCs w:val="22"/>
          <w:lang w:val="es-ES_tradnl"/>
        </w:rPr>
        <w:t xml:space="preserve">ARTÍCULO </w:t>
      </w:r>
      <w:r w:rsidR="00DE6035">
        <w:rPr>
          <w:b/>
          <w:bCs/>
          <w:sz w:val="22"/>
          <w:szCs w:val="22"/>
          <w:lang w:val="es-ES_tradnl"/>
        </w:rPr>
        <w:t>16</w:t>
      </w:r>
      <w:r w:rsidRPr="00A10301">
        <w:rPr>
          <w:b/>
          <w:bCs/>
          <w:sz w:val="22"/>
          <w:szCs w:val="22"/>
          <w:lang w:val="es-ES_tradnl"/>
        </w:rPr>
        <w:t>°. DE LOS REPORTES DE RETIRO DE PRODUCTOS</w:t>
      </w:r>
      <w:r w:rsidRPr="00A10301">
        <w:rPr>
          <w:b/>
          <w:bCs/>
          <w:w w:val="88"/>
          <w:sz w:val="22"/>
          <w:szCs w:val="22"/>
        </w:rPr>
        <w:t>.</w:t>
      </w:r>
      <w:r w:rsidRPr="00A10301">
        <w:rPr>
          <w:bCs/>
          <w:w w:val="88"/>
          <w:sz w:val="22"/>
          <w:szCs w:val="22"/>
        </w:rPr>
        <w:t xml:space="preserve"> </w:t>
      </w:r>
      <w:r w:rsidRPr="00A10301">
        <w:rPr>
          <w:sz w:val="22"/>
          <w:szCs w:val="22"/>
          <w:lang w:val="es-ES_tradnl"/>
        </w:rPr>
        <w:t xml:space="preserve">Los fabricantes e importadores de </w:t>
      </w:r>
      <w:r w:rsidR="00EC6760" w:rsidRPr="00A10301">
        <w:rPr>
          <w:sz w:val="22"/>
          <w:szCs w:val="22"/>
          <w:lang w:val="es-ES_tradnl"/>
        </w:rPr>
        <w:t>reactivos</w:t>
      </w:r>
      <w:r w:rsidRPr="00554570">
        <w:rPr>
          <w:color w:val="FF0000"/>
          <w:sz w:val="22"/>
          <w:szCs w:val="22"/>
          <w:lang w:val="es-ES_tradnl"/>
        </w:rPr>
        <w:t xml:space="preserve"> </w:t>
      </w:r>
      <w:r w:rsidRPr="00A10301">
        <w:rPr>
          <w:sz w:val="22"/>
          <w:szCs w:val="22"/>
          <w:lang w:val="es-ES_tradnl"/>
        </w:rPr>
        <w:t>deberán reportar al Instituto Nacional de Vigilanci</w:t>
      </w:r>
      <w:r w:rsidR="00DE6035">
        <w:rPr>
          <w:sz w:val="22"/>
          <w:szCs w:val="22"/>
          <w:lang w:val="es-ES_tradnl"/>
        </w:rPr>
        <w:t xml:space="preserve">a de Medicamentos y Alimentos, </w:t>
      </w:r>
      <w:r w:rsidRPr="00A10301">
        <w:rPr>
          <w:sz w:val="22"/>
          <w:szCs w:val="22"/>
          <w:lang w:val="es-ES_tradnl"/>
        </w:rPr>
        <w:t>Invima, el retiro total o parcial de productos del mercado, cuando estos supongan un riesgo para la salud de la población en general.</w:t>
      </w:r>
    </w:p>
    <w:p w:rsidR="000241D1" w:rsidRPr="00A10301" w:rsidRDefault="000241D1" w:rsidP="000241D1">
      <w:pPr>
        <w:widowControl w:val="0"/>
        <w:autoSpaceDE w:val="0"/>
        <w:autoSpaceDN w:val="0"/>
        <w:adjustRightInd w:val="0"/>
        <w:jc w:val="both"/>
        <w:rPr>
          <w:sz w:val="22"/>
          <w:szCs w:val="22"/>
          <w:lang w:val="es-ES_tradnl"/>
        </w:rPr>
      </w:pPr>
    </w:p>
    <w:p w:rsidR="000241D1" w:rsidRPr="00A10301" w:rsidRDefault="000241D1" w:rsidP="000241D1">
      <w:pPr>
        <w:jc w:val="both"/>
        <w:rPr>
          <w:sz w:val="22"/>
          <w:szCs w:val="22"/>
          <w:lang w:val="es-ES_tradnl"/>
        </w:rPr>
      </w:pPr>
      <w:r w:rsidRPr="00A10301">
        <w:rPr>
          <w:sz w:val="22"/>
          <w:szCs w:val="22"/>
          <w:lang w:val="es-ES_tradnl"/>
        </w:rPr>
        <w:t>Para efectos del reporte, deben suministrar como mínimo la siguiente información:</w:t>
      </w:r>
    </w:p>
    <w:p w:rsidR="000241D1" w:rsidRPr="00A10301" w:rsidRDefault="000241D1" w:rsidP="000241D1">
      <w:pPr>
        <w:jc w:val="both"/>
        <w:rPr>
          <w:sz w:val="22"/>
          <w:szCs w:val="22"/>
          <w:lang w:val="es-ES_tradnl"/>
        </w:rPr>
      </w:pPr>
    </w:p>
    <w:p w:rsidR="000241D1" w:rsidRPr="00DE6035" w:rsidRDefault="00DE6035" w:rsidP="00DE6035">
      <w:pPr>
        <w:numPr>
          <w:ilvl w:val="0"/>
          <w:numId w:val="35"/>
        </w:numPr>
        <w:jc w:val="both"/>
        <w:rPr>
          <w:sz w:val="22"/>
          <w:szCs w:val="22"/>
          <w:lang w:val="es-ES_tradnl"/>
        </w:rPr>
      </w:pPr>
      <w:r>
        <w:rPr>
          <w:sz w:val="22"/>
          <w:szCs w:val="22"/>
          <w:lang w:val="es-ES_tradnl"/>
        </w:rPr>
        <w:t>N</w:t>
      </w:r>
      <w:r w:rsidR="000241D1" w:rsidRPr="00A10301">
        <w:rPr>
          <w:sz w:val="22"/>
          <w:szCs w:val="22"/>
          <w:lang w:val="es-ES_tradnl"/>
        </w:rPr>
        <w:t>ombre</w:t>
      </w:r>
      <w:r>
        <w:rPr>
          <w:sz w:val="22"/>
          <w:szCs w:val="22"/>
          <w:lang w:val="es-ES_tradnl"/>
        </w:rPr>
        <w:t xml:space="preserve"> del reactivo, </w:t>
      </w:r>
      <w:r w:rsidR="00560B06" w:rsidRPr="00DE6035">
        <w:rPr>
          <w:sz w:val="22"/>
          <w:szCs w:val="22"/>
          <w:lang w:val="es-ES_tradnl"/>
        </w:rPr>
        <w:t xml:space="preserve">como aparece </w:t>
      </w:r>
      <w:r w:rsidR="00E551A9" w:rsidRPr="00DE6035">
        <w:rPr>
          <w:sz w:val="22"/>
          <w:szCs w:val="22"/>
          <w:lang w:val="es-ES_tradnl"/>
        </w:rPr>
        <w:t>en el registro sanitario</w:t>
      </w:r>
      <w:r w:rsidR="000241D1" w:rsidRPr="00DE6035">
        <w:rPr>
          <w:sz w:val="22"/>
          <w:szCs w:val="22"/>
          <w:lang w:val="es-ES_tradnl"/>
        </w:rPr>
        <w:t xml:space="preserve">, números de lotes </w:t>
      </w:r>
      <w:r w:rsidR="00831BEA" w:rsidRPr="00DE6035">
        <w:rPr>
          <w:sz w:val="22"/>
          <w:szCs w:val="22"/>
          <w:lang w:val="es-ES_tradnl"/>
        </w:rPr>
        <w:t>y/</w:t>
      </w:r>
      <w:r>
        <w:rPr>
          <w:sz w:val="22"/>
          <w:szCs w:val="22"/>
          <w:lang w:val="es-ES_tradnl"/>
        </w:rPr>
        <w:t>o referencias y</w:t>
      </w:r>
      <w:r w:rsidR="000241D1" w:rsidRPr="00DE6035">
        <w:rPr>
          <w:sz w:val="22"/>
          <w:szCs w:val="22"/>
          <w:lang w:val="es-ES_tradnl"/>
        </w:rPr>
        <w:t xml:space="preserve"> fecha de vencimiento</w:t>
      </w:r>
      <w:r w:rsidR="00560B06" w:rsidRPr="00DE6035">
        <w:rPr>
          <w:sz w:val="22"/>
          <w:szCs w:val="22"/>
          <w:lang w:val="es-ES_tradnl"/>
        </w:rPr>
        <w:t>.</w:t>
      </w:r>
      <w:r w:rsidR="000241D1" w:rsidRPr="00DE6035">
        <w:rPr>
          <w:sz w:val="22"/>
          <w:szCs w:val="22"/>
          <w:lang w:val="es-ES_tradnl"/>
        </w:rPr>
        <w:t xml:space="preserve"> </w:t>
      </w:r>
    </w:p>
    <w:p w:rsidR="000241D1" w:rsidRPr="00A10301" w:rsidRDefault="000241D1" w:rsidP="000241D1">
      <w:pPr>
        <w:numPr>
          <w:ilvl w:val="0"/>
          <w:numId w:val="35"/>
        </w:numPr>
        <w:jc w:val="both"/>
        <w:rPr>
          <w:sz w:val="22"/>
          <w:szCs w:val="22"/>
          <w:lang w:val="es-ES_tradnl"/>
        </w:rPr>
      </w:pPr>
      <w:r w:rsidRPr="00A10301">
        <w:rPr>
          <w:sz w:val="22"/>
          <w:szCs w:val="22"/>
          <w:lang w:val="es-ES_tradnl"/>
        </w:rPr>
        <w:t>Motivo del retiro.</w:t>
      </w:r>
    </w:p>
    <w:p w:rsidR="000241D1" w:rsidRPr="00DE6035" w:rsidRDefault="000241D1" w:rsidP="00DE6035">
      <w:pPr>
        <w:numPr>
          <w:ilvl w:val="0"/>
          <w:numId w:val="35"/>
        </w:numPr>
        <w:jc w:val="both"/>
        <w:rPr>
          <w:sz w:val="22"/>
          <w:szCs w:val="22"/>
          <w:lang w:val="es-ES_tradnl"/>
        </w:rPr>
      </w:pPr>
      <w:r w:rsidRPr="00A10301">
        <w:rPr>
          <w:sz w:val="22"/>
          <w:szCs w:val="22"/>
          <w:lang w:val="es-CO"/>
        </w:rPr>
        <w:t xml:space="preserve">Relación de cantidades importadas </w:t>
      </w:r>
      <w:r w:rsidR="00DE6035">
        <w:rPr>
          <w:sz w:val="22"/>
          <w:szCs w:val="22"/>
          <w:lang w:val="es-CO"/>
        </w:rPr>
        <w:t>o fabricadas</w:t>
      </w:r>
      <w:r w:rsidRPr="00DE6035">
        <w:rPr>
          <w:sz w:val="22"/>
          <w:szCs w:val="22"/>
          <w:lang w:val="es-CO"/>
        </w:rPr>
        <w:t>, cantidades comercializadas y que estén o estuvieron en inventario hasta el momento del retiro del producto del mercado.</w:t>
      </w:r>
    </w:p>
    <w:p w:rsidR="000241D1" w:rsidRPr="00A10301" w:rsidRDefault="000241D1" w:rsidP="000241D1">
      <w:pPr>
        <w:numPr>
          <w:ilvl w:val="0"/>
          <w:numId w:val="35"/>
        </w:numPr>
        <w:jc w:val="both"/>
        <w:rPr>
          <w:sz w:val="22"/>
          <w:szCs w:val="22"/>
          <w:lang w:val="es-ES_tradnl"/>
        </w:rPr>
      </w:pPr>
      <w:r w:rsidRPr="00A10301">
        <w:rPr>
          <w:sz w:val="22"/>
          <w:szCs w:val="22"/>
          <w:lang w:val="es-CO"/>
        </w:rPr>
        <w:lastRenderedPageBreak/>
        <w:t xml:space="preserve">Relación de destinatarios del </w:t>
      </w:r>
      <w:r w:rsidRPr="00A10301">
        <w:rPr>
          <w:sz w:val="22"/>
          <w:szCs w:val="22"/>
          <w:lang w:val="es-ES_tradnl"/>
        </w:rPr>
        <w:t xml:space="preserve">reactivo </w:t>
      </w:r>
      <w:r w:rsidRPr="00A10301">
        <w:rPr>
          <w:sz w:val="22"/>
          <w:szCs w:val="22"/>
          <w:lang w:val="es-CO"/>
        </w:rPr>
        <w:t>en Colombia referenciando adicionalmente a los datos de identificación del cliente y/o usuario final, lotes y cantidad asociados a cada uno.</w:t>
      </w:r>
    </w:p>
    <w:p w:rsidR="000241D1" w:rsidRPr="00A10301" w:rsidRDefault="000241D1" w:rsidP="000241D1">
      <w:pPr>
        <w:numPr>
          <w:ilvl w:val="0"/>
          <w:numId w:val="35"/>
        </w:numPr>
        <w:jc w:val="both"/>
        <w:rPr>
          <w:sz w:val="22"/>
          <w:szCs w:val="22"/>
          <w:lang w:val="es-ES_tradnl"/>
        </w:rPr>
      </w:pPr>
      <w:r w:rsidRPr="00A10301">
        <w:rPr>
          <w:sz w:val="22"/>
          <w:szCs w:val="22"/>
          <w:lang w:val="es-CO"/>
        </w:rPr>
        <w:t>A</w:t>
      </w:r>
      <w:proofErr w:type="spellStart"/>
      <w:r w:rsidRPr="00A10301">
        <w:rPr>
          <w:sz w:val="22"/>
          <w:szCs w:val="22"/>
        </w:rPr>
        <w:t>cciones</w:t>
      </w:r>
      <w:proofErr w:type="spellEnd"/>
      <w:r w:rsidRPr="00A10301">
        <w:rPr>
          <w:sz w:val="22"/>
          <w:szCs w:val="22"/>
        </w:rPr>
        <w:t xml:space="preserve"> correctivas y preventivas que se han emprendido para gestionar el riesgo, estimando la fecha de finalización y enviando los resultados respectivos.</w:t>
      </w:r>
    </w:p>
    <w:p w:rsidR="000241D1" w:rsidRPr="00A10301" w:rsidRDefault="000241D1" w:rsidP="000241D1">
      <w:pPr>
        <w:numPr>
          <w:ilvl w:val="0"/>
          <w:numId w:val="35"/>
        </w:numPr>
        <w:jc w:val="both"/>
        <w:rPr>
          <w:sz w:val="22"/>
          <w:szCs w:val="22"/>
          <w:lang w:val="es-ES_tradnl"/>
        </w:rPr>
      </w:pPr>
      <w:r w:rsidRPr="00A10301">
        <w:rPr>
          <w:sz w:val="22"/>
          <w:szCs w:val="22"/>
          <w:lang w:val="es-ES_tradnl"/>
        </w:rPr>
        <w:t xml:space="preserve">Disposición final del reactivo, adjuntando soportes </w:t>
      </w:r>
      <w:r w:rsidR="006F468E" w:rsidRPr="00A10301">
        <w:rPr>
          <w:sz w:val="22"/>
          <w:szCs w:val="22"/>
          <w:lang w:val="es-ES_tradnl"/>
        </w:rPr>
        <w:t>de este</w:t>
      </w:r>
      <w:r w:rsidR="00DE6035">
        <w:rPr>
          <w:sz w:val="22"/>
          <w:szCs w:val="22"/>
          <w:lang w:val="es-ES_tradnl"/>
        </w:rPr>
        <w:t>,</w:t>
      </w:r>
      <w:r w:rsidRPr="00A10301">
        <w:rPr>
          <w:sz w:val="22"/>
          <w:szCs w:val="22"/>
          <w:lang w:val="es-ES_tradnl"/>
        </w:rPr>
        <w:t xml:space="preserve"> incluyendo las actas firmadas de las actuaciones realizadas.</w:t>
      </w:r>
    </w:p>
    <w:p w:rsidR="000241D1" w:rsidRPr="00A10301" w:rsidRDefault="000241D1" w:rsidP="000241D1">
      <w:pPr>
        <w:numPr>
          <w:ilvl w:val="0"/>
          <w:numId w:val="35"/>
        </w:numPr>
        <w:jc w:val="both"/>
        <w:rPr>
          <w:sz w:val="22"/>
          <w:szCs w:val="22"/>
          <w:lang w:val="es-ES_tradnl"/>
        </w:rPr>
      </w:pPr>
      <w:r w:rsidRPr="00A10301">
        <w:rPr>
          <w:sz w:val="22"/>
          <w:szCs w:val="22"/>
          <w:lang w:val="es-ES_tradnl"/>
        </w:rPr>
        <w:t xml:space="preserve">Otras acciones adelantadas y resultados de la investigación estableciendo la/s causa/s de la situación, su alcance y determinando la efectividad de las medidas de control implementadas.  </w:t>
      </w:r>
    </w:p>
    <w:p w:rsidR="000241D1" w:rsidRPr="00A10301" w:rsidRDefault="000241D1" w:rsidP="000241D1">
      <w:pPr>
        <w:widowControl w:val="0"/>
        <w:autoSpaceDE w:val="0"/>
        <w:autoSpaceDN w:val="0"/>
        <w:adjustRightInd w:val="0"/>
        <w:jc w:val="both"/>
        <w:rPr>
          <w:b/>
          <w:bCs/>
          <w:sz w:val="22"/>
          <w:szCs w:val="22"/>
          <w:lang w:val="es-ES_tradnl"/>
        </w:rPr>
      </w:pPr>
    </w:p>
    <w:p w:rsidR="000241D1" w:rsidRPr="00640AFF" w:rsidRDefault="00DE6035" w:rsidP="000241D1">
      <w:pPr>
        <w:widowControl w:val="0"/>
        <w:autoSpaceDE w:val="0"/>
        <w:autoSpaceDN w:val="0"/>
        <w:adjustRightInd w:val="0"/>
        <w:jc w:val="both"/>
        <w:rPr>
          <w:sz w:val="22"/>
          <w:szCs w:val="22"/>
          <w:lang w:val="es-ES_tradnl"/>
        </w:rPr>
      </w:pPr>
      <w:r w:rsidRPr="00A10301">
        <w:rPr>
          <w:b/>
          <w:bCs/>
          <w:sz w:val="22"/>
          <w:szCs w:val="22"/>
          <w:lang w:val="es-ES_tradnl"/>
        </w:rPr>
        <w:t>Parágrafo:</w:t>
      </w:r>
      <w:r w:rsidRPr="00A10301">
        <w:rPr>
          <w:sz w:val="22"/>
          <w:szCs w:val="22"/>
          <w:lang w:val="es-ES_tradnl"/>
        </w:rPr>
        <w:t xml:space="preserve"> </w:t>
      </w:r>
      <w:r w:rsidR="005434E4" w:rsidRPr="00A10301">
        <w:rPr>
          <w:sz w:val="22"/>
          <w:szCs w:val="22"/>
          <w:lang w:val="es-ES_tradnl"/>
        </w:rPr>
        <w:t>El reporte de inicio del</w:t>
      </w:r>
      <w:r w:rsidR="000241D1" w:rsidRPr="00A10301">
        <w:rPr>
          <w:sz w:val="22"/>
          <w:szCs w:val="22"/>
          <w:lang w:val="es-ES_tradnl"/>
        </w:rPr>
        <w:t xml:space="preserve"> retiro del producto debe realizarse al Instituto Nacional de Vigilanci</w:t>
      </w:r>
      <w:r>
        <w:rPr>
          <w:sz w:val="22"/>
          <w:szCs w:val="22"/>
          <w:lang w:val="es-ES_tradnl"/>
        </w:rPr>
        <w:t xml:space="preserve">a de Medicamentos y Alimentos, </w:t>
      </w:r>
      <w:r w:rsidR="000241D1" w:rsidRPr="00A10301">
        <w:rPr>
          <w:sz w:val="22"/>
          <w:szCs w:val="22"/>
          <w:lang w:val="es-ES_tradnl"/>
        </w:rPr>
        <w:t xml:space="preserve">Invima, </w:t>
      </w:r>
      <w:r w:rsidR="00464A03" w:rsidRPr="00A10301">
        <w:rPr>
          <w:sz w:val="22"/>
          <w:szCs w:val="22"/>
          <w:lang w:val="es-ES_tradnl"/>
        </w:rPr>
        <w:t xml:space="preserve">dentro de los tres </w:t>
      </w:r>
      <w:r w:rsidRPr="00A10301">
        <w:rPr>
          <w:sz w:val="22"/>
          <w:szCs w:val="22"/>
          <w:lang w:val="es-ES_tradnl"/>
        </w:rPr>
        <w:t xml:space="preserve">(3) </w:t>
      </w:r>
      <w:r w:rsidR="00464A03" w:rsidRPr="00A10301">
        <w:rPr>
          <w:sz w:val="22"/>
          <w:szCs w:val="22"/>
          <w:lang w:val="es-ES_tradnl"/>
        </w:rPr>
        <w:t>días hábiles siguientes</w:t>
      </w:r>
      <w:r w:rsidR="000241D1" w:rsidRPr="00A10301">
        <w:rPr>
          <w:sz w:val="22"/>
          <w:szCs w:val="22"/>
          <w:lang w:val="es-ES_tradnl"/>
        </w:rPr>
        <w:t xml:space="preserve"> al recibo de la primera comunicación emitida por el fabr</w:t>
      </w:r>
      <w:r>
        <w:rPr>
          <w:sz w:val="22"/>
          <w:szCs w:val="22"/>
          <w:lang w:val="es-ES_tradnl"/>
        </w:rPr>
        <w:t>icante o casa matriz</w:t>
      </w:r>
      <w:r w:rsidR="000241D1" w:rsidRPr="00A10301">
        <w:rPr>
          <w:sz w:val="22"/>
          <w:szCs w:val="22"/>
          <w:lang w:val="es-ES_tradnl"/>
        </w:rPr>
        <w:t>, conocida por el</w:t>
      </w:r>
      <w:r w:rsidR="00E551A9">
        <w:rPr>
          <w:sz w:val="22"/>
          <w:szCs w:val="22"/>
          <w:lang w:val="es-ES_tradnl"/>
        </w:rPr>
        <w:t xml:space="preserve"> titular,</w:t>
      </w:r>
      <w:r w:rsidR="00640AFF">
        <w:rPr>
          <w:sz w:val="22"/>
          <w:szCs w:val="22"/>
          <w:lang w:val="es-ES_tradnl"/>
        </w:rPr>
        <w:t xml:space="preserve"> importador </w:t>
      </w:r>
      <w:r w:rsidR="000241D1" w:rsidRPr="00A10301">
        <w:rPr>
          <w:sz w:val="22"/>
          <w:szCs w:val="22"/>
          <w:lang w:val="es-ES_tradnl"/>
        </w:rPr>
        <w:t>y/o responsable del producto.</w:t>
      </w:r>
      <w:r w:rsidR="00560B06">
        <w:rPr>
          <w:sz w:val="22"/>
          <w:szCs w:val="22"/>
          <w:lang w:val="es-ES_tradnl"/>
        </w:rPr>
        <w:t xml:space="preserve"> </w:t>
      </w:r>
    </w:p>
    <w:p w:rsidR="00E551A9" w:rsidRDefault="00E551A9" w:rsidP="000241D1">
      <w:pPr>
        <w:widowControl w:val="0"/>
        <w:autoSpaceDE w:val="0"/>
        <w:autoSpaceDN w:val="0"/>
        <w:adjustRightInd w:val="0"/>
        <w:jc w:val="both"/>
        <w:rPr>
          <w:color w:val="FF0000"/>
          <w:sz w:val="22"/>
          <w:szCs w:val="22"/>
          <w:lang w:val="es-ES_tradnl"/>
        </w:rPr>
      </w:pPr>
    </w:p>
    <w:p w:rsidR="00E551A9" w:rsidRPr="00A10301" w:rsidRDefault="00E551A9" w:rsidP="00E551A9">
      <w:pPr>
        <w:widowControl w:val="0"/>
        <w:autoSpaceDE w:val="0"/>
        <w:autoSpaceDN w:val="0"/>
        <w:adjustRightInd w:val="0"/>
        <w:jc w:val="both"/>
        <w:rPr>
          <w:sz w:val="22"/>
          <w:szCs w:val="22"/>
          <w:lang w:val="es-ES_tradnl"/>
        </w:rPr>
      </w:pPr>
      <w:r w:rsidRPr="002430C6">
        <w:rPr>
          <w:b/>
          <w:bCs/>
          <w:sz w:val="22"/>
          <w:szCs w:val="22"/>
          <w:lang w:val="es-ES_tradnl"/>
        </w:rPr>
        <w:t>ARTÍCULO 1</w:t>
      </w:r>
      <w:r w:rsidR="00640AFF">
        <w:rPr>
          <w:b/>
          <w:bCs/>
          <w:sz w:val="22"/>
          <w:szCs w:val="22"/>
          <w:lang w:val="es-ES_tradnl"/>
        </w:rPr>
        <w:t>7</w:t>
      </w:r>
      <w:r w:rsidRPr="002430C6">
        <w:rPr>
          <w:b/>
          <w:bCs/>
          <w:sz w:val="22"/>
          <w:szCs w:val="22"/>
          <w:lang w:val="es-ES_tradnl"/>
        </w:rPr>
        <w:t>°. DEL REPORTE DE ALERTAS POR PARTE DE LOS</w:t>
      </w:r>
      <w:r w:rsidR="00640AFF">
        <w:rPr>
          <w:b/>
          <w:bCs/>
          <w:sz w:val="22"/>
          <w:szCs w:val="22"/>
          <w:lang w:val="es-ES_tradnl"/>
        </w:rPr>
        <w:t xml:space="preserve"> TITULARES, </w:t>
      </w:r>
      <w:r w:rsidRPr="002430C6">
        <w:rPr>
          <w:b/>
          <w:bCs/>
          <w:sz w:val="22"/>
          <w:szCs w:val="22"/>
          <w:lang w:val="es-ES_tradnl"/>
        </w:rPr>
        <w:t>IMPORTADORES Y FABRICANTES.</w:t>
      </w:r>
      <w:r w:rsidRPr="002430C6">
        <w:rPr>
          <w:bCs/>
          <w:w w:val="87"/>
          <w:sz w:val="22"/>
          <w:szCs w:val="22"/>
          <w:lang w:val="es-ES_tradnl"/>
        </w:rPr>
        <w:t xml:space="preserve"> </w:t>
      </w:r>
      <w:r w:rsidRPr="002430C6">
        <w:rPr>
          <w:sz w:val="22"/>
          <w:szCs w:val="22"/>
          <w:lang w:val="es-ES_tradnl"/>
        </w:rPr>
        <w:t>Los</w:t>
      </w:r>
      <w:r w:rsidR="00640AFF">
        <w:rPr>
          <w:sz w:val="22"/>
          <w:szCs w:val="22"/>
          <w:lang w:val="es-ES_tradnl"/>
        </w:rPr>
        <w:t xml:space="preserve"> titulares,</w:t>
      </w:r>
      <w:r w:rsidRPr="002430C6">
        <w:rPr>
          <w:sz w:val="22"/>
          <w:szCs w:val="22"/>
          <w:lang w:val="es-ES_tradnl"/>
        </w:rPr>
        <w:t xml:space="preserve"> importadores y </w:t>
      </w:r>
      <w:r w:rsidR="00DD1FC4">
        <w:rPr>
          <w:sz w:val="22"/>
          <w:szCs w:val="22"/>
          <w:lang w:val="es-ES_tradnl"/>
        </w:rPr>
        <w:t>fabricant</w:t>
      </w:r>
      <w:r w:rsidR="00640AFF">
        <w:rPr>
          <w:sz w:val="22"/>
          <w:szCs w:val="22"/>
          <w:lang w:val="es-ES_tradnl"/>
        </w:rPr>
        <w:t>es de reactivos deben</w:t>
      </w:r>
      <w:r w:rsidRPr="002430C6">
        <w:rPr>
          <w:sz w:val="22"/>
          <w:szCs w:val="22"/>
          <w:lang w:val="es-ES_tradnl"/>
        </w:rPr>
        <w:t xml:space="preserve"> reportar al Instituto Nacional de Vigilanci</w:t>
      </w:r>
      <w:r w:rsidR="00640AFF">
        <w:rPr>
          <w:sz w:val="22"/>
          <w:szCs w:val="22"/>
          <w:lang w:val="es-ES_tradnl"/>
        </w:rPr>
        <w:t xml:space="preserve">a de Medicamentos y Alimentos, </w:t>
      </w:r>
      <w:r w:rsidRPr="002430C6">
        <w:rPr>
          <w:sz w:val="22"/>
          <w:szCs w:val="22"/>
          <w:lang w:val="es-ES_tradnl"/>
        </w:rPr>
        <w:t>Invima, las alertas sanitarias que involucren los reactivos que cuenten con registro sanitario en Colombia, dentro de los cinco (5) días hábiles siguientes al recibo de la primera comunicación emitida por el fabricante, casa matriz o agencia sanitaria a nivel mundial.</w:t>
      </w:r>
    </w:p>
    <w:p w:rsidR="00370D01" w:rsidRDefault="00370D01" w:rsidP="00445115">
      <w:pPr>
        <w:widowControl w:val="0"/>
        <w:autoSpaceDE w:val="0"/>
        <w:autoSpaceDN w:val="0"/>
        <w:adjustRightInd w:val="0"/>
        <w:jc w:val="both"/>
        <w:rPr>
          <w:sz w:val="22"/>
          <w:szCs w:val="22"/>
          <w:lang w:val="es-ES_tradnl"/>
        </w:rPr>
      </w:pPr>
    </w:p>
    <w:p w:rsidR="00640AFF" w:rsidRDefault="00640AFF" w:rsidP="00445115">
      <w:pPr>
        <w:widowControl w:val="0"/>
        <w:autoSpaceDE w:val="0"/>
        <w:autoSpaceDN w:val="0"/>
        <w:adjustRightInd w:val="0"/>
        <w:jc w:val="both"/>
        <w:rPr>
          <w:sz w:val="22"/>
          <w:szCs w:val="22"/>
          <w:lang w:val="es-ES_tradnl"/>
        </w:rPr>
      </w:pPr>
      <w:r w:rsidRPr="00640AFF">
        <w:rPr>
          <w:b/>
          <w:sz w:val="22"/>
          <w:szCs w:val="22"/>
          <w:lang w:val="es-ES_tradnl"/>
        </w:rPr>
        <w:t>Parágrafo.</w:t>
      </w:r>
      <w:r>
        <w:rPr>
          <w:sz w:val="22"/>
          <w:szCs w:val="22"/>
          <w:lang w:val="es-ES_tradnl"/>
        </w:rPr>
        <w:t xml:space="preserve"> Cuando el titular </w:t>
      </w:r>
      <w:r w:rsidR="00DD1FC4">
        <w:rPr>
          <w:sz w:val="22"/>
          <w:szCs w:val="22"/>
          <w:lang w:val="es-ES_tradnl"/>
        </w:rPr>
        <w:t xml:space="preserve">del registro sanitario sea un tercero que no </w:t>
      </w:r>
      <w:r>
        <w:rPr>
          <w:sz w:val="22"/>
          <w:szCs w:val="22"/>
          <w:lang w:val="es-ES_tradnl"/>
        </w:rPr>
        <w:t>corresponda al importador o a</w:t>
      </w:r>
      <w:r w:rsidR="00DD1FC4">
        <w:rPr>
          <w:sz w:val="22"/>
          <w:szCs w:val="22"/>
          <w:lang w:val="es-ES_tradnl"/>
        </w:rPr>
        <w:t xml:space="preserve">l fabricante, este </w:t>
      </w:r>
      <w:r>
        <w:rPr>
          <w:sz w:val="22"/>
          <w:szCs w:val="22"/>
          <w:lang w:val="es-ES_tradnl"/>
        </w:rPr>
        <w:t>debe reportar</w:t>
      </w:r>
      <w:r w:rsidR="00DD1FC4">
        <w:rPr>
          <w:sz w:val="22"/>
          <w:szCs w:val="22"/>
          <w:lang w:val="es-ES_tradnl"/>
        </w:rPr>
        <w:t xml:space="preserve"> la alerta al Invima. Debe tenerse en cuenta que sólo debe realizarse un reporte por actor.</w:t>
      </w:r>
    </w:p>
    <w:p w:rsidR="00640AFF" w:rsidRPr="00A10301" w:rsidRDefault="00640AFF" w:rsidP="00445115">
      <w:pPr>
        <w:widowControl w:val="0"/>
        <w:autoSpaceDE w:val="0"/>
        <w:autoSpaceDN w:val="0"/>
        <w:adjustRightInd w:val="0"/>
        <w:jc w:val="both"/>
        <w:rPr>
          <w:sz w:val="22"/>
          <w:szCs w:val="22"/>
          <w:lang w:val="es-ES_tradnl"/>
        </w:rPr>
      </w:pPr>
    </w:p>
    <w:p w:rsidR="00AD6A90" w:rsidRDefault="00AD6A90" w:rsidP="00445115">
      <w:pPr>
        <w:widowControl w:val="0"/>
        <w:autoSpaceDE w:val="0"/>
        <w:autoSpaceDN w:val="0"/>
        <w:adjustRightInd w:val="0"/>
        <w:jc w:val="both"/>
        <w:rPr>
          <w:sz w:val="22"/>
          <w:szCs w:val="22"/>
          <w:lang w:val="es-ES_tradnl"/>
        </w:rPr>
      </w:pPr>
      <w:r w:rsidRPr="00640AFF">
        <w:rPr>
          <w:b/>
          <w:bCs/>
          <w:sz w:val="22"/>
          <w:szCs w:val="22"/>
          <w:lang w:val="es-ES_tradnl"/>
        </w:rPr>
        <w:t xml:space="preserve">ARTÍCULO </w:t>
      </w:r>
      <w:r w:rsidR="00640AFF" w:rsidRPr="00640AFF">
        <w:rPr>
          <w:b/>
          <w:bCs/>
          <w:sz w:val="22"/>
          <w:szCs w:val="22"/>
          <w:lang w:val="es-ES_tradnl"/>
        </w:rPr>
        <w:t>18°</w:t>
      </w:r>
      <w:r w:rsidRPr="00640AFF">
        <w:rPr>
          <w:b/>
          <w:bCs/>
          <w:sz w:val="22"/>
          <w:szCs w:val="22"/>
          <w:lang w:val="es-ES_tradnl"/>
        </w:rPr>
        <w:t xml:space="preserve">. </w:t>
      </w:r>
      <w:r w:rsidRPr="00A10301">
        <w:rPr>
          <w:b/>
          <w:bCs/>
          <w:sz w:val="22"/>
          <w:szCs w:val="22"/>
          <w:lang w:val="es-ES_tradnl"/>
        </w:rPr>
        <w:t>DEL REPORTE DE INFORMES DE SEGURIDAD POR PARTE DE LOS IMPORTADORES Y FABRICANTES.</w:t>
      </w:r>
      <w:r w:rsidRPr="00A10301">
        <w:rPr>
          <w:bCs/>
          <w:w w:val="87"/>
          <w:sz w:val="22"/>
          <w:szCs w:val="22"/>
          <w:lang w:val="es-ES_tradnl"/>
        </w:rPr>
        <w:t xml:space="preserve"> </w:t>
      </w:r>
      <w:r w:rsidRPr="00A10301">
        <w:rPr>
          <w:sz w:val="22"/>
          <w:szCs w:val="22"/>
          <w:lang w:val="es-ES_tradnl"/>
        </w:rPr>
        <w:t xml:space="preserve">Los importadores y fabricantes de </w:t>
      </w:r>
      <w:r w:rsidR="00640AFF">
        <w:rPr>
          <w:sz w:val="22"/>
          <w:szCs w:val="22"/>
          <w:lang w:val="es-ES_tradnl"/>
        </w:rPr>
        <w:t>los reactivos contemplados en los</w:t>
      </w:r>
      <w:r w:rsidRPr="00A10301">
        <w:rPr>
          <w:sz w:val="22"/>
          <w:szCs w:val="22"/>
          <w:lang w:val="es-ES_tradnl"/>
        </w:rPr>
        <w:t xml:space="preserve"> Decreto</w:t>
      </w:r>
      <w:r w:rsidR="00640AFF">
        <w:rPr>
          <w:sz w:val="22"/>
          <w:szCs w:val="22"/>
          <w:lang w:val="es-ES_tradnl"/>
        </w:rPr>
        <w:t xml:space="preserve">s 3770 de 2004 y </w:t>
      </w:r>
      <w:r w:rsidRPr="00A10301">
        <w:rPr>
          <w:sz w:val="22"/>
          <w:szCs w:val="22"/>
          <w:lang w:val="es-ES_tradnl"/>
        </w:rPr>
        <w:t>1036 de 2018 deberán reportar al Instituto Nacional de Vigilancia de Medicamentos y Alimentos – Invima, los informes de seguridad emitidos por el fabricante, casa matriz o agencia sanitaria a nivel mundial que involucren los reactivos</w:t>
      </w:r>
      <w:r w:rsidR="00F95A50">
        <w:rPr>
          <w:sz w:val="22"/>
          <w:szCs w:val="22"/>
          <w:lang w:val="es-ES_tradnl"/>
        </w:rPr>
        <w:t xml:space="preserve"> </w:t>
      </w:r>
      <w:r w:rsidRPr="00A10301">
        <w:rPr>
          <w:sz w:val="22"/>
          <w:szCs w:val="22"/>
          <w:lang w:val="es-ES_tradnl"/>
        </w:rPr>
        <w:t>que cuenten con registro sanitario en Colombia.</w:t>
      </w:r>
    </w:p>
    <w:p w:rsidR="00E551A9" w:rsidRDefault="00E551A9" w:rsidP="00445115">
      <w:pPr>
        <w:widowControl w:val="0"/>
        <w:autoSpaceDE w:val="0"/>
        <w:autoSpaceDN w:val="0"/>
        <w:adjustRightInd w:val="0"/>
        <w:jc w:val="both"/>
        <w:rPr>
          <w:sz w:val="22"/>
          <w:szCs w:val="22"/>
          <w:lang w:val="es-ES_tradnl"/>
        </w:rPr>
      </w:pPr>
    </w:p>
    <w:p w:rsidR="00E551A9" w:rsidRPr="00A10301" w:rsidRDefault="00E551A9" w:rsidP="00E551A9">
      <w:pPr>
        <w:widowControl w:val="0"/>
        <w:autoSpaceDE w:val="0"/>
        <w:autoSpaceDN w:val="0"/>
        <w:adjustRightInd w:val="0"/>
        <w:jc w:val="both"/>
        <w:rPr>
          <w:sz w:val="22"/>
          <w:szCs w:val="22"/>
          <w:lang w:val="es-ES_tradnl"/>
        </w:rPr>
      </w:pPr>
      <w:r w:rsidRPr="00A10301">
        <w:rPr>
          <w:b/>
          <w:bCs/>
          <w:sz w:val="22"/>
          <w:szCs w:val="22"/>
          <w:lang w:val="es-ES_tradnl"/>
        </w:rPr>
        <w:t>ARTÍCULO</w:t>
      </w:r>
      <w:r w:rsidR="00DD1FC4">
        <w:rPr>
          <w:b/>
          <w:bCs/>
          <w:sz w:val="22"/>
          <w:szCs w:val="22"/>
          <w:lang w:val="es-ES_tradnl"/>
        </w:rPr>
        <w:t xml:space="preserve"> 19</w:t>
      </w:r>
      <w:r w:rsidRPr="00660063">
        <w:rPr>
          <w:b/>
          <w:bCs/>
          <w:sz w:val="22"/>
          <w:szCs w:val="22"/>
          <w:lang w:val="es-ES_tradnl"/>
        </w:rPr>
        <w:t>°. DE LA</w:t>
      </w:r>
      <w:r w:rsidRPr="00A10301">
        <w:rPr>
          <w:b/>
          <w:bCs/>
          <w:sz w:val="22"/>
          <w:szCs w:val="22"/>
          <w:lang w:val="es-ES_tradnl"/>
        </w:rPr>
        <w:t xml:space="preserve"> GESTION DE ALERTAS E INFORMES DE SEGURIDAD.</w:t>
      </w:r>
      <w:r w:rsidRPr="00A10301">
        <w:rPr>
          <w:sz w:val="22"/>
          <w:szCs w:val="22"/>
          <w:lang w:val="es-ES_tradnl"/>
        </w:rPr>
        <w:t xml:space="preserve"> El Instituto Nacional de Vigilanci</w:t>
      </w:r>
      <w:r w:rsidR="00DD1FC4">
        <w:rPr>
          <w:sz w:val="22"/>
          <w:szCs w:val="22"/>
          <w:lang w:val="es-ES_tradnl"/>
        </w:rPr>
        <w:t xml:space="preserve">a de Medicamentos y Alimentos, </w:t>
      </w:r>
      <w:r w:rsidRPr="00A10301">
        <w:rPr>
          <w:sz w:val="22"/>
          <w:szCs w:val="22"/>
          <w:lang w:val="es-ES_tradnl"/>
        </w:rPr>
        <w:t xml:space="preserve">Invima, realizará el seguimiento, evaluación, gestión y divulgación de los informes y alertas de seguridad que generen agencias sanitarias internacionales, relacionadas con los reactivos contemplados en </w:t>
      </w:r>
      <w:r w:rsidR="00DD1FC4">
        <w:rPr>
          <w:sz w:val="22"/>
          <w:szCs w:val="22"/>
          <w:lang w:val="es-ES_tradnl"/>
        </w:rPr>
        <w:t xml:space="preserve">los </w:t>
      </w:r>
      <w:r w:rsidRPr="00A10301">
        <w:rPr>
          <w:sz w:val="22"/>
          <w:szCs w:val="22"/>
          <w:lang w:val="es-ES_tradnl"/>
        </w:rPr>
        <w:t>Decreto</w:t>
      </w:r>
      <w:r w:rsidR="00DD1FC4">
        <w:rPr>
          <w:sz w:val="22"/>
          <w:szCs w:val="22"/>
          <w:lang w:val="es-ES_tradnl"/>
        </w:rPr>
        <w:t xml:space="preserve">s 3770 de 2004 y </w:t>
      </w:r>
      <w:r w:rsidRPr="00A10301">
        <w:rPr>
          <w:sz w:val="22"/>
          <w:szCs w:val="22"/>
          <w:lang w:val="es-ES_tradnl"/>
        </w:rPr>
        <w:t xml:space="preserve">1036 de 2018 que se comercialicen en el país, e informará a los actores involucrados. </w:t>
      </w:r>
    </w:p>
    <w:p w:rsidR="00E551A9" w:rsidRPr="00A10301" w:rsidRDefault="00E551A9" w:rsidP="00E551A9">
      <w:pPr>
        <w:widowControl w:val="0"/>
        <w:autoSpaceDE w:val="0"/>
        <w:autoSpaceDN w:val="0"/>
        <w:adjustRightInd w:val="0"/>
        <w:jc w:val="both"/>
        <w:rPr>
          <w:sz w:val="22"/>
          <w:szCs w:val="22"/>
          <w:lang w:val="es-ES_tradnl"/>
        </w:rPr>
      </w:pPr>
    </w:p>
    <w:p w:rsidR="00E551A9" w:rsidRPr="00A10301" w:rsidRDefault="00E551A9" w:rsidP="00445115">
      <w:pPr>
        <w:widowControl w:val="0"/>
        <w:autoSpaceDE w:val="0"/>
        <w:autoSpaceDN w:val="0"/>
        <w:adjustRightInd w:val="0"/>
        <w:jc w:val="both"/>
        <w:rPr>
          <w:sz w:val="22"/>
          <w:szCs w:val="22"/>
          <w:lang w:val="es-ES_tradnl"/>
        </w:rPr>
      </w:pPr>
      <w:r w:rsidRPr="00A10301">
        <w:rPr>
          <w:sz w:val="22"/>
          <w:szCs w:val="22"/>
          <w:lang w:val="es-ES_tradnl"/>
        </w:rPr>
        <w:t>Las alertas internacionales, comunicados de prensa e informes de seguridad divulgados por el Instituto Nacional de Vigilanc</w:t>
      </w:r>
      <w:r w:rsidR="00DD1FC4">
        <w:rPr>
          <w:sz w:val="22"/>
          <w:szCs w:val="22"/>
          <w:lang w:val="es-ES_tradnl"/>
        </w:rPr>
        <w:t xml:space="preserve">ia de Medicamentos y Alimentos, </w:t>
      </w:r>
      <w:r w:rsidRPr="00A10301">
        <w:rPr>
          <w:sz w:val="22"/>
          <w:szCs w:val="22"/>
          <w:lang w:val="es-ES_tradnl"/>
        </w:rPr>
        <w:t xml:space="preserve">Invima, deben ser gestionadas dentro de cada establecimiento. Cuando la alerta o la situación similar </w:t>
      </w:r>
      <w:proofErr w:type="gramStart"/>
      <w:r w:rsidRPr="00A10301">
        <w:rPr>
          <w:sz w:val="22"/>
          <w:szCs w:val="22"/>
          <w:lang w:val="es-ES_tradnl"/>
        </w:rPr>
        <w:t>ordene</w:t>
      </w:r>
      <w:proofErr w:type="gramEnd"/>
      <w:r w:rsidRPr="00A10301">
        <w:rPr>
          <w:sz w:val="22"/>
          <w:szCs w:val="22"/>
          <w:lang w:val="es-ES_tradnl"/>
        </w:rPr>
        <w:t xml:space="preserve"> la recogida de</w:t>
      </w:r>
      <w:r w:rsidR="00DD1FC4">
        <w:rPr>
          <w:sz w:val="22"/>
          <w:szCs w:val="22"/>
          <w:lang w:val="es-ES_tradnl"/>
        </w:rPr>
        <w:t>l producto, los encargados del P</w:t>
      </w:r>
      <w:r w:rsidRPr="00A10301">
        <w:rPr>
          <w:sz w:val="22"/>
          <w:szCs w:val="22"/>
          <w:lang w:val="es-ES_tradnl"/>
        </w:rPr>
        <w:t>rogram</w:t>
      </w:r>
      <w:r w:rsidR="00DD1FC4">
        <w:rPr>
          <w:sz w:val="22"/>
          <w:szCs w:val="22"/>
          <w:lang w:val="es-ES_tradnl"/>
        </w:rPr>
        <w:t>a I</w:t>
      </w:r>
      <w:r w:rsidRPr="00A10301">
        <w:rPr>
          <w:sz w:val="22"/>
          <w:szCs w:val="22"/>
          <w:lang w:val="es-ES_tradnl"/>
        </w:rPr>
        <w:t xml:space="preserve">nstitucional de </w:t>
      </w:r>
      <w:proofErr w:type="spellStart"/>
      <w:r w:rsidRPr="00A10301">
        <w:rPr>
          <w:sz w:val="22"/>
          <w:szCs w:val="22"/>
          <w:lang w:val="es-ES_tradnl"/>
        </w:rPr>
        <w:t>Reactivovigilancia</w:t>
      </w:r>
      <w:proofErr w:type="spellEnd"/>
      <w:r w:rsidRPr="00A10301">
        <w:rPr>
          <w:sz w:val="22"/>
          <w:szCs w:val="22"/>
          <w:lang w:val="es-ES_tradnl"/>
        </w:rPr>
        <w:t>, deben coordinar las acciones correspondientes y generar un informe a</w:t>
      </w:r>
      <w:r w:rsidR="00DD1FC4">
        <w:rPr>
          <w:sz w:val="22"/>
          <w:szCs w:val="22"/>
          <w:lang w:val="es-ES_tradnl"/>
        </w:rPr>
        <w:t>l</w:t>
      </w:r>
      <w:r w:rsidRPr="00A10301">
        <w:rPr>
          <w:sz w:val="22"/>
          <w:szCs w:val="22"/>
          <w:lang w:val="es-ES_tradnl"/>
        </w:rPr>
        <w:t xml:space="preserve"> Invima, dentro de los términos establecidos en la presente resolución.</w:t>
      </w:r>
      <w:r w:rsidR="00DD1FC4">
        <w:rPr>
          <w:sz w:val="22"/>
          <w:szCs w:val="22"/>
          <w:lang w:val="es-ES_tradnl"/>
        </w:rPr>
        <w:t xml:space="preserve"> </w:t>
      </w:r>
    </w:p>
    <w:p w:rsidR="00E551A9" w:rsidRPr="00DD1FC4" w:rsidRDefault="00AD6A90" w:rsidP="00E551A9">
      <w:pPr>
        <w:widowControl w:val="0"/>
        <w:autoSpaceDE w:val="0"/>
        <w:autoSpaceDN w:val="0"/>
        <w:adjustRightInd w:val="0"/>
        <w:jc w:val="both"/>
        <w:rPr>
          <w:sz w:val="22"/>
          <w:szCs w:val="22"/>
          <w:lang w:val="es-ES_tradnl"/>
        </w:rPr>
      </w:pPr>
      <w:r w:rsidRPr="00A10301">
        <w:rPr>
          <w:sz w:val="22"/>
          <w:szCs w:val="22"/>
          <w:lang w:val="es-ES_tradnl"/>
        </w:rPr>
        <w:t xml:space="preserve"> </w:t>
      </w:r>
    </w:p>
    <w:p w:rsidR="00E551A9" w:rsidRDefault="00E551A9" w:rsidP="00E551A9">
      <w:pPr>
        <w:widowControl w:val="0"/>
        <w:autoSpaceDE w:val="0"/>
        <w:autoSpaceDN w:val="0"/>
        <w:adjustRightInd w:val="0"/>
        <w:jc w:val="both"/>
        <w:rPr>
          <w:sz w:val="22"/>
          <w:szCs w:val="22"/>
          <w:lang w:val="es-ES_tradnl"/>
        </w:rPr>
      </w:pPr>
      <w:r w:rsidRPr="00A10301">
        <w:rPr>
          <w:b/>
          <w:bCs/>
          <w:sz w:val="22"/>
          <w:szCs w:val="22"/>
          <w:lang w:val="es-ES_tradnl"/>
        </w:rPr>
        <w:t>AR</w:t>
      </w:r>
      <w:r w:rsidRPr="002430C6">
        <w:rPr>
          <w:b/>
          <w:bCs/>
          <w:sz w:val="22"/>
          <w:szCs w:val="22"/>
          <w:lang w:val="es-ES_tradnl"/>
        </w:rPr>
        <w:t>TICULO 2</w:t>
      </w:r>
      <w:r w:rsidR="00DD1FC4">
        <w:rPr>
          <w:b/>
          <w:bCs/>
          <w:sz w:val="22"/>
          <w:szCs w:val="22"/>
          <w:lang w:val="es-ES_tradnl"/>
        </w:rPr>
        <w:t>0</w:t>
      </w:r>
      <w:r w:rsidRPr="002430C6">
        <w:rPr>
          <w:b/>
          <w:bCs/>
          <w:sz w:val="22"/>
          <w:szCs w:val="22"/>
          <w:lang w:val="es-ES_tradnl"/>
        </w:rPr>
        <w:t>°. DE LA CONFIDENCIALIDAD DE LA INFORMACIÓN.</w:t>
      </w:r>
      <w:r w:rsidRPr="002430C6">
        <w:rPr>
          <w:bCs/>
          <w:w w:val="87"/>
          <w:sz w:val="22"/>
          <w:szCs w:val="22"/>
          <w:lang w:val="es-ES_tradnl"/>
        </w:rPr>
        <w:t xml:space="preserve"> </w:t>
      </w:r>
      <w:r w:rsidRPr="002430C6">
        <w:rPr>
          <w:sz w:val="22"/>
          <w:szCs w:val="22"/>
          <w:lang w:val="es-ES_tradnl"/>
        </w:rPr>
        <w:t>La información</w:t>
      </w:r>
      <w:r w:rsidR="00DD1FC4">
        <w:rPr>
          <w:sz w:val="22"/>
          <w:szCs w:val="22"/>
          <w:lang w:val="es-ES_tradnl"/>
        </w:rPr>
        <w:t xml:space="preserve"> contenida en los reportes del Programa N</w:t>
      </w:r>
      <w:r w:rsidRPr="002430C6">
        <w:rPr>
          <w:sz w:val="22"/>
          <w:szCs w:val="22"/>
          <w:lang w:val="es-ES_tradnl"/>
        </w:rPr>
        <w:t xml:space="preserve">acional de </w:t>
      </w:r>
      <w:proofErr w:type="spellStart"/>
      <w:r w:rsidRPr="002430C6">
        <w:rPr>
          <w:sz w:val="22"/>
          <w:szCs w:val="22"/>
          <w:lang w:val="es-ES_tradnl"/>
        </w:rPr>
        <w:t>React</w:t>
      </w:r>
      <w:r w:rsidR="00DD1FC4">
        <w:rPr>
          <w:sz w:val="22"/>
          <w:szCs w:val="22"/>
          <w:lang w:val="es-ES_tradnl"/>
        </w:rPr>
        <w:t>ivovigilancia</w:t>
      </w:r>
      <w:proofErr w:type="spellEnd"/>
      <w:r w:rsidR="00DD1FC4">
        <w:rPr>
          <w:sz w:val="22"/>
          <w:szCs w:val="22"/>
          <w:lang w:val="es-ES_tradnl"/>
        </w:rPr>
        <w:t xml:space="preserve">, será confidencial </w:t>
      </w:r>
      <w:r w:rsidRPr="002430C6">
        <w:rPr>
          <w:sz w:val="22"/>
          <w:szCs w:val="22"/>
          <w:lang w:val="es-ES_tradnl"/>
        </w:rPr>
        <w:t xml:space="preserve">y únicamente será usada con fines de vigilancia sanitaria, de acuerdo con lo establecido en las Leyes 57 de </w:t>
      </w:r>
      <w:r w:rsidR="00DD1FC4">
        <w:rPr>
          <w:sz w:val="22"/>
          <w:szCs w:val="22"/>
          <w:lang w:val="es-ES_tradnl"/>
        </w:rPr>
        <w:t>1985 y 1437 de 2011 o aquella</w:t>
      </w:r>
      <w:r w:rsidR="000536A2">
        <w:rPr>
          <w:sz w:val="22"/>
          <w:szCs w:val="22"/>
          <w:lang w:val="es-ES_tradnl"/>
        </w:rPr>
        <w:t>s</w:t>
      </w:r>
      <w:r w:rsidRPr="002430C6">
        <w:rPr>
          <w:sz w:val="22"/>
          <w:szCs w:val="22"/>
          <w:lang w:val="es-ES_tradnl"/>
        </w:rPr>
        <w:t xml:space="preserve"> </w:t>
      </w:r>
      <w:r w:rsidR="00DD1FC4">
        <w:rPr>
          <w:sz w:val="22"/>
          <w:szCs w:val="22"/>
          <w:lang w:val="es-ES_tradnl"/>
        </w:rPr>
        <w:t xml:space="preserve">que las </w:t>
      </w:r>
      <w:r w:rsidR="000536A2">
        <w:rPr>
          <w:sz w:val="22"/>
          <w:szCs w:val="22"/>
          <w:lang w:val="es-ES_tradnl"/>
        </w:rPr>
        <w:t xml:space="preserve">reglamenten, </w:t>
      </w:r>
      <w:r w:rsidRPr="00A10301">
        <w:rPr>
          <w:sz w:val="22"/>
          <w:szCs w:val="22"/>
          <w:lang w:val="es-ES_tradnl"/>
        </w:rPr>
        <w:t>modifique</w:t>
      </w:r>
      <w:r w:rsidR="000536A2">
        <w:rPr>
          <w:sz w:val="22"/>
          <w:szCs w:val="22"/>
          <w:lang w:val="es-ES_tradnl"/>
        </w:rPr>
        <w:t>n</w:t>
      </w:r>
      <w:r w:rsidRPr="00A10301">
        <w:rPr>
          <w:sz w:val="22"/>
          <w:szCs w:val="22"/>
          <w:lang w:val="es-ES_tradnl"/>
        </w:rPr>
        <w:t xml:space="preserve"> o sustituya</w:t>
      </w:r>
      <w:r w:rsidR="000536A2">
        <w:rPr>
          <w:sz w:val="22"/>
          <w:szCs w:val="22"/>
          <w:lang w:val="es-ES_tradnl"/>
        </w:rPr>
        <w:t>n</w:t>
      </w:r>
      <w:r w:rsidRPr="00A10301">
        <w:rPr>
          <w:sz w:val="22"/>
          <w:szCs w:val="22"/>
          <w:lang w:val="es-ES_tradnl"/>
        </w:rPr>
        <w:t>.</w:t>
      </w:r>
    </w:p>
    <w:p w:rsidR="00E551A9" w:rsidRDefault="00E551A9" w:rsidP="00E551A9">
      <w:pPr>
        <w:ind w:right="-93"/>
        <w:jc w:val="both"/>
        <w:rPr>
          <w:bCs/>
          <w:iCs/>
          <w:color w:val="000000"/>
          <w:sz w:val="23"/>
          <w:szCs w:val="23"/>
          <w:lang w:eastAsia="es-CO"/>
        </w:rPr>
      </w:pPr>
    </w:p>
    <w:p w:rsidR="00E551A9" w:rsidRPr="00D45094" w:rsidRDefault="00DD1FC4" w:rsidP="00E551A9">
      <w:pPr>
        <w:ind w:right="-93"/>
        <w:jc w:val="both"/>
        <w:rPr>
          <w:bCs/>
          <w:iCs/>
          <w:color w:val="000000"/>
          <w:sz w:val="23"/>
          <w:szCs w:val="23"/>
          <w:lang w:eastAsia="es-CO"/>
        </w:rPr>
      </w:pPr>
      <w:r>
        <w:rPr>
          <w:bCs/>
          <w:iCs/>
          <w:color w:val="000000"/>
          <w:sz w:val="23"/>
          <w:szCs w:val="23"/>
          <w:lang w:eastAsia="es-CO"/>
        </w:rPr>
        <w:t>El Invima garantizará</w:t>
      </w:r>
      <w:r w:rsidR="00E551A9" w:rsidRPr="00D45094">
        <w:rPr>
          <w:bCs/>
          <w:iCs/>
          <w:color w:val="000000"/>
          <w:sz w:val="23"/>
          <w:szCs w:val="23"/>
          <w:lang w:eastAsia="es-CO"/>
        </w:rPr>
        <w:t xml:space="preserve"> la seguridad y veracidad de la información reportada, </w:t>
      </w:r>
      <w:r>
        <w:rPr>
          <w:bCs/>
          <w:iCs/>
          <w:color w:val="000000"/>
          <w:sz w:val="23"/>
          <w:szCs w:val="23"/>
          <w:lang w:eastAsia="es-CO"/>
        </w:rPr>
        <w:t xml:space="preserve">y de manera conjunta con el </w:t>
      </w:r>
      <w:r w:rsidRPr="00D45094">
        <w:rPr>
          <w:bCs/>
          <w:iCs/>
          <w:color w:val="000000"/>
          <w:sz w:val="23"/>
          <w:szCs w:val="23"/>
          <w:lang w:eastAsia="es-CO"/>
        </w:rPr>
        <w:t>Ministerio</w:t>
      </w:r>
      <w:r>
        <w:rPr>
          <w:bCs/>
          <w:iCs/>
          <w:color w:val="000000"/>
          <w:sz w:val="23"/>
          <w:szCs w:val="23"/>
          <w:lang w:eastAsia="es-CO"/>
        </w:rPr>
        <w:t xml:space="preserve"> de Salud y Protección Social su</w:t>
      </w:r>
      <w:r w:rsidR="00E551A9" w:rsidRPr="00D45094">
        <w:rPr>
          <w:bCs/>
          <w:iCs/>
          <w:color w:val="000000"/>
          <w:sz w:val="23"/>
          <w:szCs w:val="23"/>
          <w:lang w:eastAsia="es-CO"/>
        </w:rPr>
        <w:t xml:space="preserve"> confidencialidad, disponibilidad, integridad y no repudio. </w:t>
      </w:r>
    </w:p>
    <w:p w:rsidR="00E551A9" w:rsidRDefault="00E551A9" w:rsidP="00E551A9">
      <w:pPr>
        <w:widowControl w:val="0"/>
        <w:autoSpaceDE w:val="0"/>
        <w:autoSpaceDN w:val="0"/>
        <w:adjustRightInd w:val="0"/>
        <w:jc w:val="both"/>
        <w:rPr>
          <w:sz w:val="22"/>
          <w:szCs w:val="22"/>
          <w:lang w:val="es-ES_tradnl"/>
        </w:rPr>
      </w:pPr>
      <w:r w:rsidRPr="00A10301">
        <w:rPr>
          <w:sz w:val="22"/>
          <w:szCs w:val="22"/>
          <w:lang w:val="es-ES_tradnl"/>
        </w:rPr>
        <w:t xml:space="preserve"> </w:t>
      </w:r>
    </w:p>
    <w:p w:rsidR="00E551A9" w:rsidRPr="002430C6" w:rsidRDefault="00DD1FC4" w:rsidP="00E551A9">
      <w:pPr>
        <w:ind w:right="-93"/>
        <w:jc w:val="both"/>
        <w:rPr>
          <w:bCs/>
          <w:iCs/>
          <w:color w:val="000000"/>
          <w:sz w:val="22"/>
          <w:szCs w:val="22"/>
          <w:lang w:eastAsia="es-CO"/>
        </w:rPr>
      </w:pPr>
      <w:r>
        <w:rPr>
          <w:b/>
          <w:bCs/>
          <w:iCs/>
          <w:color w:val="000000"/>
          <w:sz w:val="22"/>
          <w:szCs w:val="22"/>
          <w:lang w:eastAsia="es-CO"/>
        </w:rPr>
        <w:lastRenderedPageBreak/>
        <w:t>ARTICULO 21</w:t>
      </w:r>
      <w:r w:rsidR="00E551A9" w:rsidRPr="002430C6">
        <w:rPr>
          <w:b/>
          <w:bCs/>
          <w:iCs/>
          <w:color w:val="000000"/>
          <w:sz w:val="22"/>
          <w:szCs w:val="22"/>
          <w:lang w:eastAsia="es-CO"/>
        </w:rPr>
        <w:t>°. TRATAMIENTO SEGURO DE LA INFORMACIÓN</w:t>
      </w:r>
      <w:r w:rsidR="00E551A9" w:rsidRPr="002430C6">
        <w:rPr>
          <w:b/>
          <w:bCs/>
          <w:i/>
          <w:iCs/>
          <w:color w:val="000000"/>
          <w:sz w:val="22"/>
          <w:szCs w:val="22"/>
          <w:lang w:eastAsia="es-CO"/>
        </w:rPr>
        <w:t>.</w:t>
      </w:r>
      <w:r w:rsidR="00E551A9" w:rsidRPr="002430C6">
        <w:rPr>
          <w:bCs/>
          <w:iCs/>
          <w:color w:val="000000"/>
          <w:sz w:val="22"/>
          <w:szCs w:val="22"/>
          <w:lang w:eastAsia="es-CO"/>
        </w:rPr>
        <w:t xml:space="preserve"> Las entidades que participen en la generación, registro, flujo, consolidación y disposición de los datos, serán responsables del cumplimiento del régimen de protección de datos y demás aspectos relacionados con el tratamiento de información, que le sea aplicable en el marco de la Ley Estatutaria 1581 de 2012, la Ley 1712 de 2014, el Capítulo 25 del Título 2 del Libro 2 de la parte 2 del Decreto 1074 de 2015, Único Reglamentario del Sector Comercio, Industria y Turismo, y las normas que las modifiquen, reglamenten o sustituyan, en virtud de lo cual se hacen responsables de la seguridad, de la información suministrada y sobre los datos a los cuales tiene acceso.</w:t>
      </w:r>
    </w:p>
    <w:p w:rsidR="00445115" w:rsidRPr="00A10301" w:rsidRDefault="00445115" w:rsidP="00445115">
      <w:pPr>
        <w:widowControl w:val="0"/>
        <w:autoSpaceDE w:val="0"/>
        <w:autoSpaceDN w:val="0"/>
        <w:adjustRightInd w:val="0"/>
        <w:jc w:val="both"/>
        <w:rPr>
          <w:sz w:val="22"/>
          <w:szCs w:val="22"/>
          <w:lang w:val="es-ES_tradnl"/>
        </w:rPr>
      </w:pPr>
    </w:p>
    <w:p w:rsidR="003B769A" w:rsidRPr="00A10301" w:rsidRDefault="003B769A" w:rsidP="003B769A">
      <w:pPr>
        <w:jc w:val="both"/>
        <w:rPr>
          <w:sz w:val="22"/>
          <w:szCs w:val="22"/>
        </w:rPr>
      </w:pPr>
      <w:r w:rsidRPr="00A10301">
        <w:rPr>
          <w:b/>
          <w:bCs/>
          <w:sz w:val="22"/>
          <w:szCs w:val="22"/>
          <w:lang w:val="es-ES_tradnl"/>
        </w:rPr>
        <w:t>ARTÍCULO</w:t>
      </w:r>
      <w:r w:rsidR="00A93A9C">
        <w:rPr>
          <w:b/>
          <w:bCs/>
          <w:sz w:val="22"/>
          <w:szCs w:val="22"/>
          <w:lang w:val="es-ES_tradnl"/>
        </w:rPr>
        <w:t xml:space="preserve"> </w:t>
      </w:r>
      <w:r w:rsidR="000536A2">
        <w:rPr>
          <w:b/>
          <w:bCs/>
          <w:sz w:val="22"/>
          <w:szCs w:val="22"/>
          <w:lang w:val="es-ES_tradnl"/>
        </w:rPr>
        <w:t>22</w:t>
      </w:r>
      <w:r w:rsidRPr="00A10301">
        <w:rPr>
          <w:b/>
          <w:bCs/>
          <w:sz w:val="22"/>
          <w:szCs w:val="22"/>
          <w:lang w:val="es-ES_tradnl"/>
        </w:rPr>
        <w:t>°.  GESTIÓN DE LOS REPORTES</w:t>
      </w:r>
      <w:r w:rsidR="000256FB" w:rsidRPr="00A10301">
        <w:rPr>
          <w:b/>
          <w:bCs/>
          <w:sz w:val="22"/>
          <w:szCs w:val="22"/>
          <w:lang w:val="es-ES_tradnl"/>
        </w:rPr>
        <w:t xml:space="preserve"> INMEDIATOS</w:t>
      </w:r>
      <w:r w:rsidRPr="00A10301">
        <w:rPr>
          <w:b/>
          <w:bCs/>
          <w:sz w:val="22"/>
          <w:szCs w:val="22"/>
          <w:lang w:val="es-ES_tradnl"/>
        </w:rPr>
        <w:t xml:space="preserve">. </w:t>
      </w:r>
      <w:r w:rsidRPr="00A10301">
        <w:rPr>
          <w:sz w:val="22"/>
          <w:szCs w:val="22"/>
        </w:rPr>
        <w:t>El Instituto Nacional de Vigilancia de Medicame</w:t>
      </w:r>
      <w:r w:rsidR="000536A2">
        <w:rPr>
          <w:sz w:val="22"/>
          <w:szCs w:val="22"/>
        </w:rPr>
        <w:t>ntos y Alimentos, Invima, debe</w:t>
      </w:r>
      <w:r w:rsidRPr="00A10301">
        <w:rPr>
          <w:sz w:val="22"/>
          <w:szCs w:val="22"/>
        </w:rPr>
        <w:t>:</w:t>
      </w:r>
    </w:p>
    <w:p w:rsidR="003B769A" w:rsidRPr="00A10301" w:rsidRDefault="003B769A" w:rsidP="003B769A">
      <w:pPr>
        <w:jc w:val="both"/>
        <w:rPr>
          <w:sz w:val="22"/>
          <w:szCs w:val="22"/>
        </w:rPr>
      </w:pPr>
    </w:p>
    <w:p w:rsidR="003B769A" w:rsidRPr="00A10301" w:rsidRDefault="000536A2" w:rsidP="003B769A">
      <w:pPr>
        <w:jc w:val="both"/>
        <w:rPr>
          <w:sz w:val="22"/>
          <w:szCs w:val="22"/>
        </w:rPr>
      </w:pPr>
      <w:r>
        <w:rPr>
          <w:sz w:val="22"/>
          <w:szCs w:val="22"/>
        </w:rPr>
        <w:t>a) Enviar a quien reporte</w:t>
      </w:r>
      <w:r w:rsidR="003B769A" w:rsidRPr="00A10301">
        <w:rPr>
          <w:sz w:val="22"/>
          <w:szCs w:val="22"/>
        </w:rPr>
        <w:t xml:space="preserve"> la confirmación del recibo del reporte.</w:t>
      </w:r>
    </w:p>
    <w:p w:rsidR="003B769A" w:rsidRPr="00A10301" w:rsidRDefault="003B769A" w:rsidP="003B769A">
      <w:pPr>
        <w:jc w:val="both"/>
        <w:rPr>
          <w:sz w:val="22"/>
          <w:szCs w:val="22"/>
        </w:rPr>
      </w:pPr>
    </w:p>
    <w:p w:rsidR="003B769A" w:rsidRPr="00A10301" w:rsidRDefault="003B769A" w:rsidP="003B769A">
      <w:pPr>
        <w:jc w:val="both"/>
        <w:rPr>
          <w:sz w:val="22"/>
          <w:szCs w:val="22"/>
        </w:rPr>
      </w:pPr>
      <w:r w:rsidRPr="00A10301">
        <w:rPr>
          <w:sz w:val="22"/>
          <w:szCs w:val="22"/>
        </w:rPr>
        <w:t>b) Realizar una evaluación que incluya</w:t>
      </w:r>
      <w:r w:rsidR="000536A2">
        <w:rPr>
          <w:sz w:val="22"/>
          <w:szCs w:val="22"/>
        </w:rPr>
        <w:t>:</w:t>
      </w:r>
      <w:r w:rsidRPr="00A10301">
        <w:rPr>
          <w:sz w:val="22"/>
          <w:szCs w:val="22"/>
        </w:rPr>
        <w:t xml:space="preserve"> causalidad, frecuencia y gravedad de la información contenida en el reporte, clasificación del reactivo por riesgo y nivel de complejidad de las áreas en donde se genera el efecto indeseado</w:t>
      </w:r>
      <w:r w:rsidR="000536A2">
        <w:rPr>
          <w:sz w:val="22"/>
          <w:szCs w:val="22"/>
        </w:rPr>
        <w:t>;</w:t>
      </w:r>
      <w:r w:rsidRPr="00A10301">
        <w:rPr>
          <w:sz w:val="22"/>
          <w:szCs w:val="22"/>
        </w:rPr>
        <w:t xml:space="preserve"> con las investigaciones adelantadas, sobre la causalidad de la situación reportada.</w:t>
      </w:r>
    </w:p>
    <w:p w:rsidR="003B769A" w:rsidRPr="00A10301" w:rsidRDefault="003B769A" w:rsidP="003B769A">
      <w:pPr>
        <w:jc w:val="both"/>
        <w:rPr>
          <w:sz w:val="22"/>
          <w:szCs w:val="22"/>
        </w:rPr>
      </w:pPr>
    </w:p>
    <w:p w:rsidR="003B769A" w:rsidRPr="00A10301" w:rsidRDefault="000536A2" w:rsidP="003B769A">
      <w:pPr>
        <w:jc w:val="both"/>
        <w:rPr>
          <w:sz w:val="22"/>
          <w:szCs w:val="22"/>
        </w:rPr>
      </w:pPr>
      <w:r>
        <w:rPr>
          <w:sz w:val="22"/>
          <w:szCs w:val="22"/>
        </w:rPr>
        <w:t>c) A partir de</w:t>
      </w:r>
      <w:r w:rsidR="003B769A" w:rsidRPr="00A10301">
        <w:rPr>
          <w:sz w:val="22"/>
          <w:szCs w:val="22"/>
        </w:rPr>
        <w:t xml:space="preserve"> los resultados obtenidos en la evaluación de los repo</w:t>
      </w:r>
      <w:r>
        <w:rPr>
          <w:sz w:val="22"/>
          <w:szCs w:val="22"/>
        </w:rPr>
        <w:t>rtes inmediatos, se generarán</w:t>
      </w:r>
      <w:r w:rsidR="003B769A" w:rsidRPr="00A10301">
        <w:rPr>
          <w:sz w:val="22"/>
          <w:szCs w:val="22"/>
        </w:rPr>
        <w:t xml:space="preserve"> las acciones preventivas y/o correctivas a que haya lugar, con el fin de mitigar el riesgo y evitar su repetición.</w:t>
      </w:r>
    </w:p>
    <w:p w:rsidR="003B769A" w:rsidRPr="00A10301" w:rsidRDefault="003B769A" w:rsidP="003B769A">
      <w:pPr>
        <w:jc w:val="both"/>
        <w:rPr>
          <w:sz w:val="22"/>
          <w:szCs w:val="22"/>
        </w:rPr>
      </w:pPr>
    </w:p>
    <w:p w:rsidR="00F97AEC" w:rsidRPr="00A10301" w:rsidRDefault="00F97AEC" w:rsidP="00F97AEC">
      <w:pPr>
        <w:jc w:val="both"/>
        <w:rPr>
          <w:sz w:val="22"/>
          <w:szCs w:val="22"/>
        </w:rPr>
      </w:pPr>
      <w:r w:rsidRPr="00A10301">
        <w:rPr>
          <w:sz w:val="22"/>
          <w:szCs w:val="22"/>
        </w:rPr>
        <w:t xml:space="preserve">d) Si es del caso, el Instituto Nacional de Vigilancia de Medicamentos y Alimentos, Invima, continuará el proceso investigativo y solicitará al fabricante </w:t>
      </w:r>
      <w:r w:rsidRPr="000536A2">
        <w:rPr>
          <w:sz w:val="22"/>
          <w:szCs w:val="22"/>
        </w:rPr>
        <w:t xml:space="preserve">o titular </w:t>
      </w:r>
      <w:r w:rsidR="000536A2">
        <w:rPr>
          <w:sz w:val="22"/>
          <w:szCs w:val="22"/>
        </w:rPr>
        <w:t>o importadores autorizados o a</w:t>
      </w:r>
      <w:r w:rsidRPr="00A10301">
        <w:rPr>
          <w:sz w:val="22"/>
          <w:szCs w:val="22"/>
        </w:rPr>
        <w:t>l responsable del reactivo, una investigación sobre el asunto, la cual d</w:t>
      </w:r>
      <w:r w:rsidR="000536A2">
        <w:rPr>
          <w:sz w:val="22"/>
          <w:szCs w:val="22"/>
        </w:rPr>
        <w:t xml:space="preserve">eberá ser allegada al Invima </w:t>
      </w:r>
      <w:r w:rsidRPr="00A10301">
        <w:rPr>
          <w:sz w:val="22"/>
          <w:szCs w:val="22"/>
        </w:rPr>
        <w:t>dentro del término que este señale en cada caso.</w:t>
      </w:r>
    </w:p>
    <w:p w:rsidR="003B769A" w:rsidRPr="00A10301" w:rsidRDefault="003B769A" w:rsidP="003B769A">
      <w:pPr>
        <w:jc w:val="both"/>
        <w:rPr>
          <w:sz w:val="22"/>
          <w:szCs w:val="22"/>
        </w:rPr>
      </w:pPr>
    </w:p>
    <w:p w:rsidR="003B769A" w:rsidRPr="00A10301" w:rsidRDefault="000536A2" w:rsidP="003B769A">
      <w:pPr>
        <w:jc w:val="both"/>
        <w:rPr>
          <w:sz w:val="22"/>
          <w:szCs w:val="22"/>
        </w:rPr>
      </w:pPr>
      <w:r w:rsidRPr="00A10301">
        <w:rPr>
          <w:b/>
          <w:bCs/>
          <w:sz w:val="22"/>
          <w:szCs w:val="22"/>
          <w:lang w:val="es-ES_tradnl"/>
        </w:rPr>
        <w:t>Parágrafo:</w:t>
      </w:r>
      <w:r>
        <w:rPr>
          <w:sz w:val="22"/>
          <w:szCs w:val="22"/>
        </w:rPr>
        <w:t xml:space="preserve"> Una vez </w:t>
      </w:r>
      <w:r w:rsidR="003B769A" w:rsidRPr="00A10301">
        <w:rPr>
          <w:sz w:val="22"/>
          <w:szCs w:val="22"/>
        </w:rPr>
        <w:t>concluyan las investigaciones pertinentes, el Instituto Nacional de Medicamentos y Alimentos, Invima, procederá a:</w:t>
      </w:r>
    </w:p>
    <w:p w:rsidR="003B769A" w:rsidRPr="00A10301" w:rsidRDefault="003B769A" w:rsidP="003B769A">
      <w:pPr>
        <w:jc w:val="both"/>
        <w:rPr>
          <w:sz w:val="22"/>
          <w:szCs w:val="22"/>
        </w:rPr>
      </w:pPr>
    </w:p>
    <w:p w:rsidR="003B769A" w:rsidRPr="00A10301" w:rsidRDefault="003B769A" w:rsidP="003B769A">
      <w:pPr>
        <w:jc w:val="both"/>
        <w:rPr>
          <w:sz w:val="22"/>
          <w:szCs w:val="22"/>
        </w:rPr>
      </w:pPr>
      <w:r w:rsidRPr="00A10301">
        <w:rPr>
          <w:sz w:val="22"/>
          <w:szCs w:val="22"/>
        </w:rPr>
        <w:t>a) Cerrar definitivamente la investigación del efecto indeseado.</w:t>
      </w:r>
    </w:p>
    <w:p w:rsidR="003B769A" w:rsidRPr="00A10301" w:rsidRDefault="003B769A" w:rsidP="003B769A">
      <w:pPr>
        <w:jc w:val="both"/>
        <w:rPr>
          <w:sz w:val="22"/>
          <w:szCs w:val="22"/>
        </w:rPr>
      </w:pPr>
      <w:r w:rsidRPr="00A10301">
        <w:rPr>
          <w:sz w:val="22"/>
          <w:szCs w:val="22"/>
        </w:rPr>
        <w:t>b) Cerrar la investigación del efecto indeseado con seguimiento durante un periodo de tiempo definido. Si durante este periodo no hay elementos nuevos, se cerrará definitivamente.</w:t>
      </w:r>
    </w:p>
    <w:p w:rsidR="003B769A" w:rsidRPr="00A10301" w:rsidRDefault="003B769A" w:rsidP="003B769A">
      <w:pPr>
        <w:jc w:val="both"/>
        <w:rPr>
          <w:sz w:val="22"/>
          <w:szCs w:val="22"/>
        </w:rPr>
      </w:pPr>
      <w:r w:rsidRPr="00A10301">
        <w:rPr>
          <w:sz w:val="22"/>
          <w:szCs w:val="22"/>
        </w:rPr>
        <w:t>c) Realizar las acciones preventivas y correctivas.</w:t>
      </w:r>
    </w:p>
    <w:p w:rsidR="003B769A" w:rsidRPr="00A10301" w:rsidRDefault="003B769A" w:rsidP="003B769A">
      <w:pPr>
        <w:jc w:val="both"/>
        <w:rPr>
          <w:sz w:val="22"/>
          <w:szCs w:val="22"/>
        </w:rPr>
      </w:pPr>
      <w:r w:rsidRPr="00A10301">
        <w:rPr>
          <w:sz w:val="22"/>
          <w:szCs w:val="22"/>
        </w:rPr>
        <w:t>d) Tomar medidas sanitarias si es del caso.</w:t>
      </w:r>
    </w:p>
    <w:p w:rsidR="003B769A" w:rsidRPr="00A10301" w:rsidRDefault="003B769A" w:rsidP="003B769A">
      <w:pPr>
        <w:jc w:val="both"/>
        <w:rPr>
          <w:sz w:val="22"/>
          <w:szCs w:val="22"/>
        </w:rPr>
      </w:pPr>
      <w:r w:rsidRPr="00A10301">
        <w:rPr>
          <w:sz w:val="22"/>
          <w:szCs w:val="22"/>
        </w:rPr>
        <w:t>e) Revisar el alcance de la situación por medio de los mecanismos disponibles incluyendo la evaluación por parte de la Sala Especializada para la toma de decisiones en materia de protección de la salud pública.</w:t>
      </w:r>
    </w:p>
    <w:p w:rsidR="003B769A" w:rsidRPr="00A10301" w:rsidRDefault="003B769A" w:rsidP="003B769A">
      <w:pPr>
        <w:widowControl w:val="0"/>
        <w:autoSpaceDE w:val="0"/>
        <w:autoSpaceDN w:val="0"/>
        <w:adjustRightInd w:val="0"/>
        <w:jc w:val="both"/>
        <w:rPr>
          <w:sz w:val="22"/>
          <w:szCs w:val="22"/>
        </w:rPr>
      </w:pPr>
    </w:p>
    <w:p w:rsidR="003B769A" w:rsidRPr="00A10301" w:rsidRDefault="003B769A" w:rsidP="003B769A">
      <w:pPr>
        <w:widowControl w:val="0"/>
        <w:autoSpaceDE w:val="0"/>
        <w:autoSpaceDN w:val="0"/>
        <w:adjustRightInd w:val="0"/>
        <w:jc w:val="both"/>
        <w:rPr>
          <w:sz w:val="22"/>
          <w:szCs w:val="22"/>
          <w:lang w:val="es-ES_tradnl"/>
        </w:rPr>
      </w:pPr>
      <w:r w:rsidRPr="00A10301">
        <w:rPr>
          <w:sz w:val="22"/>
          <w:szCs w:val="22"/>
        </w:rPr>
        <w:t xml:space="preserve">La determinación del cierre de </w:t>
      </w:r>
      <w:r w:rsidRPr="00A10301">
        <w:rPr>
          <w:sz w:val="22"/>
          <w:szCs w:val="22"/>
          <w:lang w:val="es-ES_tradnl"/>
        </w:rPr>
        <w:t xml:space="preserve">un reporte de </w:t>
      </w:r>
      <w:r w:rsidR="00034A57" w:rsidRPr="00A10301">
        <w:rPr>
          <w:sz w:val="22"/>
          <w:szCs w:val="22"/>
          <w:lang w:val="es-ES_tradnl"/>
        </w:rPr>
        <w:t xml:space="preserve">un </w:t>
      </w:r>
      <w:r w:rsidR="000256FB" w:rsidRPr="00A10301">
        <w:rPr>
          <w:sz w:val="22"/>
          <w:szCs w:val="22"/>
          <w:lang w:val="es-ES_tradnl"/>
        </w:rPr>
        <w:t>evento adverso</w:t>
      </w:r>
      <w:r w:rsidRPr="00A10301">
        <w:rPr>
          <w:sz w:val="22"/>
          <w:szCs w:val="22"/>
          <w:lang w:val="es-ES_tradnl"/>
        </w:rPr>
        <w:t xml:space="preserve">, alerta, informe de seguridad o </w:t>
      </w:r>
      <w:r w:rsidR="00034A57" w:rsidRPr="00A10301">
        <w:rPr>
          <w:sz w:val="22"/>
          <w:szCs w:val="22"/>
          <w:lang w:val="es-ES_tradnl"/>
        </w:rPr>
        <w:t>retiro</w:t>
      </w:r>
      <w:r w:rsidRPr="00A10301">
        <w:rPr>
          <w:sz w:val="22"/>
          <w:szCs w:val="22"/>
          <w:lang w:val="es-ES_tradnl"/>
        </w:rPr>
        <w:t xml:space="preserve"> del producto</w:t>
      </w:r>
      <w:r w:rsidR="00034A57" w:rsidRPr="00A10301">
        <w:rPr>
          <w:sz w:val="22"/>
          <w:szCs w:val="22"/>
          <w:lang w:val="es-ES_tradnl"/>
        </w:rPr>
        <w:t>,</w:t>
      </w:r>
      <w:r w:rsidRPr="00A10301">
        <w:rPr>
          <w:sz w:val="22"/>
          <w:szCs w:val="22"/>
          <w:lang w:val="es-ES_tradnl"/>
        </w:rPr>
        <w:t xml:space="preserve"> será potestad exclusiva del </w:t>
      </w:r>
      <w:r w:rsidRPr="00A10301">
        <w:rPr>
          <w:sz w:val="22"/>
          <w:szCs w:val="22"/>
        </w:rPr>
        <w:t>Instituto Nacional de Vigilancia de Medicamentos y Alimentos</w:t>
      </w:r>
      <w:r w:rsidR="000536A2">
        <w:rPr>
          <w:sz w:val="22"/>
          <w:szCs w:val="22"/>
        </w:rPr>
        <w:t xml:space="preserve">, </w:t>
      </w:r>
      <w:r w:rsidRPr="00A10301">
        <w:rPr>
          <w:sz w:val="22"/>
          <w:szCs w:val="22"/>
        </w:rPr>
        <w:t>Invima.</w:t>
      </w:r>
    </w:p>
    <w:p w:rsidR="003B769A" w:rsidRPr="00A10301" w:rsidRDefault="003B769A" w:rsidP="00445115">
      <w:pPr>
        <w:widowControl w:val="0"/>
        <w:autoSpaceDE w:val="0"/>
        <w:autoSpaceDN w:val="0"/>
        <w:adjustRightInd w:val="0"/>
        <w:jc w:val="both"/>
        <w:rPr>
          <w:sz w:val="22"/>
          <w:szCs w:val="22"/>
          <w:lang w:val="es-ES_tradnl"/>
        </w:rPr>
      </w:pPr>
    </w:p>
    <w:p w:rsidR="00C001C2" w:rsidRPr="00A10301" w:rsidRDefault="00C001C2" w:rsidP="00C001C2">
      <w:pPr>
        <w:jc w:val="both"/>
        <w:rPr>
          <w:sz w:val="22"/>
          <w:szCs w:val="22"/>
        </w:rPr>
      </w:pPr>
      <w:r w:rsidRPr="00A10301">
        <w:rPr>
          <w:sz w:val="22"/>
          <w:szCs w:val="22"/>
        </w:rPr>
        <w:t>De los resultados obtenidos de la evaluació</w:t>
      </w:r>
      <w:r w:rsidR="000536A2">
        <w:rPr>
          <w:sz w:val="22"/>
          <w:szCs w:val="22"/>
        </w:rPr>
        <w:t>n de los reportes, se generará</w:t>
      </w:r>
      <w:r w:rsidRPr="00A10301">
        <w:rPr>
          <w:sz w:val="22"/>
          <w:szCs w:val="22"/>
        </w:rPr>
        <w:t xml:space="preserve"> la decisión de la toma de acciones preventivas y/o correctivas. Si de dichos informes se deriva la necesidad de generar políticas o reglamentación relacionada con los reactivos, se deberá informar al Ministerio de Salud y Protección Social para que este expida la reglamentación o establezca las políticas y acciones correspondientes.</w:t>
      </w:r>
    </w:p>
    <w:p w:rsidR="00C001C2" w:rsidRPr="00B72DE1" w:rsidRDefault="00C001C2" w:rsidP="00445115">
      <w:pPr>
        <w:widowControl w:val="0"/>
        <w:autoSpaceDE w:val="0"/>
        <w:autoSpaceDN w:val="0"/>
        <w:adjustRightInd w:val="0"/>
        <w:jc w:val="both"/>
        <w:rPr>
          <w:sz w:val="22"/>
          <w:szCs w:val="22"/>
        </w:rPr>
      </w:pPr>
    </w:p>
    <w:p w:rsidR="000256FB" w:rsidRPr="00A10301" w:rsidRDefault="000256FB" w:rsidP="000256FB">
      <w:pPr>
        <w:jc w:val="both"/>
        <w:rPr>
          <w:sz w:val="22"/>
          <w:szCs w:val="22"/>
        </w:rPr>
      </w:pPr>
      <w:r w:rsidRPr="00A10301">
        <w:rPr>
          <w:b/>
          <w:sz w:val="22"/>
          <w:szCs w:val="22"/>
        </w:rPr>
        <w:t xml:space="preserve">ARTÍCULO </w:t>
      </w:r>
      <w:r w:rsidR="00B72DE1">
        <w:rPr>
          <w:b/>
          <w:sz w:val="22"/>
          <w:szCs w:val="22"/>
        </w:rPr>
        <w:t>23</w:t>
      </w:r>
      <w:r w:rsidRPr="00A10301">
        <w:rPr>
          <w:b/>
          <w:bCs/>
          <w:sz w:val="22"/>
          <w:szCs w:val="22"/>
          <w:lang w:val="es-ES_tradnl"/>
        </w:rPr>
        <w:t>°</w:t>
      </w:r>
      <w:r w:rsidRPr="00A10301">
        <w:rPr>
          <w:b/>
          <w:sz w:val="22"/>
          <w:szCs w:val="22"/>
        </w:rPr>
        <w:t>. GESTIÓN DE LOS REPORTES PERIODICOS</w:t>
      </w:r>
      <w:r w:rsidRPr="00A10301">
        <w:rPr>
          <w:sz w:val="22"/>
          <w:szCs w:val="22"/>
        </w:rPr>
        <w:t>. A la información contenida en los reportes trimestrales se dará el siguiente trámite:</w:t>
      </w:r>
    </w:p>
    <w:p w:rsidR="000256FB" w:rsidRPr="00A10301" w:rsidRDefault="000256FB" w:rsidP="000256FB">
      <w:pPr>
        <w:jc w:val="both"/>
        <w:rPr>
          <w:sz w:val="22"/>
          <w:szCs w:val="22"/>
        </w:rPr>
      </w:pPr>
    </w:p>
    <w:p w:rsidR="000256FB" w:rsidRPr="00A10301" w:rsidRDefault="000256FB" w:rsidP="000256FB">
      <w:pPr>
        <w:jc w:val="both"/>
        <w:rPr>
          <w:sz w:val="22"/>
          <w:szCs w:val="22"/>
        </w:rPr>
      </w:pPr>
      <w:r w:rsidRPr="00A10301">
        <w:rPr>
          <w:sz w:val="22"/>
          <w:szCs w:val="22"/>
        </w:rPr>
        <w:t>Una vez recibidos los reportes trimestrales directamente o a trav</w:t>
      </w:r>
      <w:r w:rsidR="00B72DE1">
        <w:rPr>
          <w:sz w:val="22"/>
          <w:szCs w:val="22"/>
        </w:rPr>
        <w:t>és de las diferentes Entidades Territoriales de Salud del orden Departamental, Distrital y Municipal</w:t>
      </w:r>
      <w:r w:rsidRPr="00A10301">
        <w:rPr>
          <w:sz w:val="22"/>
          <w:szCs w:val="22"/>
        </w:rPr>
        <w:t>, el Instituto Nacional de Vigilancia de Medicame</w:t>
      </w:r>
      <w:r w:rsidR="00B72DE1">
        <w:rPr>
          <w:sz w:val="22"/>
          <w:szCs w:val="22"/>
        </w:rPr>
        <w:t>ntos y Alimentos, Invima, debe</w:t>
      </w:r>
      <w:r w:rsidR="00C001C2" w:rsidRPr="00A10301">
        <w:rPr>
          <w:sz w:val="22"/>
          <w:szCs w:val="22"/>
        </w:rPr>
        <w:t xml:space="preserve"> r</w:t>
      </w:r>
      <w:r w:rsidRPr="00A10301">
        <w:rPr>
          <w:sz w:val="22"/>
          <w:szCs w:val="22"/>
        </w:rPr>
        <w:t xml:space="preserve">ecolectar, consolidar y </w:t>
      </w:r>
      <w:r w:rsidRPr="00A10301">
        <w:rPr>
          <w:sz w:val="22"/>
          <w:szCs w:val="22"/>
        </w:rPr>
        <w:lastRenderedPageBreak/>
        <w:t xml:space="preserve">realizar la evaluación de la información teniendo en cuenta parámetros tales como clasificación del reactivo, frecuencia de los </w:t>
      </w:r>
      <w:r w:rsidR="00B72DE1">
        <w:rPr>
          <w:sz w:val="22"/>
          <w:szCs w:val="22"/>
        </w:rPr>
        <w:t xml:space="preserve">efectos indeseados </w:t>
      </w:r>
      <w:r w:rsidRPr="00A10301">
        <w:rPr>
          <w:sz w:val="22"/>
          <w:szCs w:val="22"/>
        </w:rPr>
        <w:t>reportados</w:t>
      </w:r>
      <w:r w:rsidR="00C001C2" w:rsidRPr="00A10301">
        <w:rPr>
          <w:sz w:val="22"/>
          <w:szCs w:val="22"/>
        </w:rPr>
        <w:t>, causa probable</w:t>
      </w:r>
      <w:r w:rsidRPr="00A10301">
        <w:rPr>
          <w:sz w:val="22"/>
          <w:szCs w:val="22"/>
        </w:rPr>
        <w:t xml:space="preserve"> y las acciones realizadas.</w:t>
      </w:r>
    </w:p>
    <w:p w:rsidR="000256FB" w:rsidRPr="00A10301" w:rsidRDefault="000256FB" w:rsidP="000256FB">
      <w:pPr>
        <w:jc w:val="both"/>
        <w:rPr>
          <w:sz w:val="22"/>
          <w:szCs w:val="22"/>
        </w:rPr>
      </w:pPr>
    </w:p>
    <w:p w:rsidR="00EC7C10" w:rsidRPr="00A10301" w:rsidRDefault="00C001C2" w:rsidP="00C001C2">
      <w:pPr>
        <w:jc w:val="both"/>
        <w:rPr>
          <w:b/>
          <w:sz w:val="22"/>
          <w:szCs w:val="22"/>
        </w:rPr>
      </w:pPr>
      <w:r w:rsidRPr="00A10301">
        <w:rPr>
          <w:sz w:val="22"/>
          <w:szCs w:val="22"/>
        </w:rPr>
        <w:t>De los resultados obtenidos de la evaluación</w:t>
      </w:r>
      <w:r w:rsidR="00B72DE1">
        <w:rPr>
          <w:sz w:val="22"/>
          <w:szCs w:val="22"/>
        </w:rPr>
        <w:t xml:space="preserve"> de los reportes, se generará</w:t>
      </w:r>
      <w:r w:rsidRPr="00A10301">
        <w:rPr>
          <w:sz w:val="22"/>
          <w:szCs w:val="22"/>
        </w:rPr>
        <w:t xml:space="preserve"> la decisión de la toma de acciones preventivas y/o correctivas. Si de dichos informes se deriva la necesidad de generar políticas o reglamentación relacionada con los reactivos, se deberá informar al Ministerio de Salud y Protección Social para que este expida la reglamentación o establezca las políticas y acciones correspondientes</w:t>
      </w:r>
      <w:r w:rsidR="00B72DE1">
        <w:rPr>
          <w:sz w:val="22"/>
          <w:szCs w:val="22"/>
        </w:rPr>
        <w:t>.</w:t>
      </w:r>
    </w:p>
    <w:p w:rsidR="00EC7C10" w:rsidRPr="00A10301" w:rsidRDefault="00EC7C10" w:rsidP="00445115">
      <w:pPr>
        <w:jc w:val="center"/>
        <w:rPr>
          <w:b/>
          <w:sz w:val="22"/>
          <w:szCs w:val="22"/>
        </w:rPr>
      </w:pPr>
    </w:p>
    <w:p w:rsidR="008C2DE6" w:rsidRPr="00A10301" w:rsidRDefault="008C2DE6" w:rsidP="00AC2354">
      <w:pPr>
        <w:rPr>
          <w:b/>
          <w:sz w:val="22"/>
          <w:szCs w:val="22"/>
        </w:rPr>
      </w:pPr>
    </w:p>
    <w:p w:rsidR="004121EF" w:rsidRPr="00A10301" w:rsidRDefault="00445115" w:rsidP="00B72DE1">
      <w:pPr>
        <w:jc w:val="center"/>
        <w:rPr>
          <w:b/>
          <w:sz w:val="22"/>
          <w:szCs w:val="22"/>
        </w:rPr>
      </w:pPr>
      <w:r w:rsidRPr="00A10301">
        <w:rPr>
          <w:b/>
          <w:sz w:val="22"/>
          <w:szCs w:val="22"/>
        </w:rPr>
        <w:t>CAPITULO III</w:t>
      </w:r>
    </w:p>
    <w:p w:rsidR="00445115" w:rsidRPr="00A10301" w:rsidRDefault="00445115" w:rsidP="00445115">
      <w:pPr>
        <w:jc w:val="center"/>
        <w:rPr>
          <w:b/>
          <w:sz w:val="22"/>
          <w:szCs w:val="22"/>
        </w:rPr>
      </w:pPr>
      <w:r w:rsidRPr="00A10301">
        <w:rPr>
          <w:b/>
          <w:sz w:val="22"/>
          <w:szCs w:val="22"/>
        </w:rPr>
        <w:t>INSPECCIÓN, VIGILANCIA Y CONTROL</w:t>
      </w:r>
    </w:p>
    <w:p w:rsidR="00445115" w:rsidRPr="00A10301" w:rsidRDefault="00445115" w:rsidP="00445115">
      <w:pPr>
        <w:jc w:val="both"/>
        <w:rPr>
          <w:b/>
          <w:sz w:val="22"/>
          <w:szCs w:val="22"/>
        </w:rPr>
      </w:pPr>
    </w:p>
    <w:p w:rsidR="00445115" w:rsidRPr="00A10301" w:rsidRDefault="00511A11" w:rsidP="00445115">
      <w:pPr>
        <w:jc w:val="both"/>
        <w:rPr>
          <w:sz w:val="22"/>
          <w:szCs w:val="22"/>
        </w:rPr>
      </w:pPr>
      <w:r w:rsidRPr="00B72DE1">
        <w:rPr>
          <w:b/>
          <w:sz w:val="22"/>
          <w:szCs w:val="22"/>
        </w:rPr>
        <w:t xml:space="preserve">ARTÍCULO </w:t>
      </w:r>
      <w:r w:rsidR="00B72DE1" w:rsidRPr="00B72DE1">
        <w:rPr>
          <w:b/>
          <w:sz w:val="22"/>
          <w:szCs w:val="22"/>
        </w:rPr>
        <w:t>24</w:t>
      </w:r>
      <w:r w:rsidR="00445115" w:rsidRPr="00B72DE1">
        <w:rPr>
          <w:b/>
          <w:sz w:val="22"/>
          <w:szCs w:val="22"/>
        </w:rPr>
        <w:t xml:space="preserve">°. </w:t>
      </w:r>
      <w:r w:rsidR="00445115" w:rsidRPr="00A10301">
        <w:rPr>
          <w:b/>
          <w:sz w:val="22"/>
          <w:szCs w:val="22"/>
        </w:rPr>
        <w:t>DEL INSTITUTO NACIONAL DE VIGILANCIA DE MEDICAMENTOS INVIMA.</w:t>
      </w:r>
      <w:r w:rsidR="00445115" w:rsidRPr="00A10301">
        <w:rPr>
          <w:bCs/>
          <w:w w:val="88"/>
          <w:sz w:val="22"/>
          <w:szCs w:val="22"/>
          <w:lang w:val="es-ES_tradnl"/>
        </w:rPr>
        <w:t xml:space="preserve">  </w:t>
      </w:r>
      <w:r w:rsidR="00B72DE1">
        <w:rPr>
          <w:sz w:val="22"/>
          <w:szCs w:val="22"/>
        </w:rPr>
        <w:t>El Invima</w:t>
      </w:r>
      <w:r w:rsidR="00445115" w:rsidRPr="00A10301">
        <w:rPr>
          <w:sz w:val="22"/>
          <w:szCs w:val="22"/>
        </w:rPr>
        <w:t xml:space="preserve"> desarrollará actividades de vigilancia epidemiológica </w:t>
      </w:r>
      <w:r w:rsidR="00DC5E6B" w:rsidRPr="00A10301">
        <w:rPr>
          <w:sz w:val="22"/>
          <w:szCs w:val="22"/>
        </w:rPr>
        <w:t xml:space="preserve">y sanitaria </w:t>
      </w:r>
      <w:r w:rsidR="00445115" w:rsidRPr="00A10301">
        <w:rPr>
          <w:sz w:val="22"/>
          <w:szCs w:val="22"/>
        </w:rPr>
        <w:t>en el marco de la gestión del riesgo, encaminadas a obtener información a partir de los reportes, apuntando a la descripción de un efecto indeseado, adelantar su análisis, la verificación de su recurrencia en el mercado y de acuerdo con la circunstancia presentada, ejecutará la imposición de las medidas a que haya lugar, incluyendo medidas sanitarias de seguridad y otro tipo de medidas preventivas y correctivas.</w:t>
      </w:r>
    </w:p>
    <w:p w:rsidR="00445115" w:rsidRPr="00A10301" w:rsidRDefault="00445115" w:rsidP="00445115">
      <w:pPr>
        <w:jc w:val="both"/>
        <w:rPr>
          <w:sz w:val="22"/>
          <w:szCs w:val="22"/>
        </w:rPr>
      </w:pPr>
    </w:p>
    <w:p w:rsidR="00445115" w:rsidRDefault="00445115" w:rsidP="00B72DE1">
      <w:pPr>
        <w:jc w:val="both"/>
        <w:rPr>
          <w:sz w:val="22"/>
          <w:szCs w:val="22"/>
        </w:rPr>
      </w:pPr>
      <w:r w:rsidRPr="00A10301">
        <w:rPr>
          <w:sz w:val="22"/>
          <w:szCs w:val="22"/>
        </w:rPr>
        <w:t xml:space="preserve">El Invima podrá realizar las visitas de inspección, vigilancia y control directamente o a través de </w:t>
      </w:r>
      <w:r w:rsidR="00B72DE1">
        <w:rPr>
          <w:sz w:val="22"/>
          <w:szCs w:val="22"/>
        </w:rPr>
        <w:t xml:space="preserve">las </w:t>
      </w:r>
      <w:r w:rsidRPr="00A10301">
        <w:rPr>
          <w:sz w:val="22"/>
          <w:szCs w:val="22"/>
        </w:rPr>
        <w:t xml:space="preserve">entidades territoriales </w:t>
      </w:r>
      <w:r w:rsidR="00B72DE1">
        <w:rPr>
          <w:sz w:val="22"/>
          <w:szCs w:val="22"/>
        </w:rPr>
        <w:t xml:space="preserve">de salud </w:t>
      </w:r>
      <w:r w:rsidRPr="00A10301">
        <w:rPr>
          <w:sz w:val="22"/>
          <w:szCs w:val="22"/>
        </w:rPr>
        <w:t>en desarroll</w:t>
      </w:r>
      <w:r w:rsidR="00B72DE1">
        <w:rPr>
          <w:sz w:val="22"/>
          <w:szCs w:val="22"/>
        </w:rPr>
        <w:t>o del principio de coordinación.</w:t>
      </w:r>
    </w:p>
    <w:p w:rsidR="00B72DE1" w:rsidRPr="00A10301" w:rsidRDefault="00B72DE1" w:rsidP="00B72DE1">
      <w:pPr>
        <w:jc w:val="both"/>
        <w:rPr>
          <w:sz w:val="22"/>
          <w:szCs w:val="22"/>
        </w:rPr>
      </w:pPr>
    </w:p>
    <w:p w:rsidR="00A908EB" w:rsidRDefault="00511A11" w:rsidP="00B72DE1">
      <w:pPr>
        <w:widowControl w:val="0"/>
        <w:autoSpaceDE w:val="0"/>
        <w:autoSpaceDN w:val="0"/>
        <w:adjustRightInd w:val="0"/>
        <w:jc w:val="both"/>
        <w:rPr>
          <w:sz w:val="22"/>
          <w:szCs w:val="22"/>
          <w:lang w:val="es-ES_tradnl"/>
        </w:rPr>
      </w:pPr>
      <w:r w:rsidRPr="00A10301">
        <w:rPr>
          <w:b/>
          <w:sz w:val="22"/>
          <w:szCs w:val="22"/>
        </w:rPr>
        <w:t>ARTÍCULO</w:t>
      </w:r>
      <w:r w:rsidR="00B72DE1">
        <w:rPr>
          <w:b/>
          <w:sz w:val="22"/>
          <w:szCs w:val="22"/>
        </w:rPr>
        <w:t xml:space="preserve"> 25</w:t>
      </w:r>
      <w:r w:rsidR="00445115" w:rsidRPr="00A10301">
        <w:rPr>
          <w:b/>
          <w:sz w:val="22"/>
          <w:szCs w:val="22"/>
        </w:rPr>
        <w:t xml:space="preserve">°. DE LAS </w:t>
      </w:r>
      <w:r w:rsidR="00B72DE1">
        <w:rPr>
          <w:b/>
          <w:sz w:val="22"/>
          <w:szCs w:val="22"/>
        </w:rPr>
        <w:t>ENTIDADES TERRITORIALES DE SALUD DEL ORDEN DEPARTAMENTAL, MUNICIPAL Y DISTRITAL</w:t>
      </w:r>
      <w:r w:rsidR="00445115" w:rsidRPr="00A10301">
        <w:rPr>
          <w:b/>
          <w:sz w:val="22"/>
          <w:szCs w:val="22"/>
        </w:rPr>
        <w:t>.</w:t>
      </w:r>
      <w:r w:rsidR="00445115" w:rsidRPr="00A10301">
        <w:rPr>
          <w:sz w:val="22"/>
          <w:szCs w:val="22"/>
          <w:lang w:val="es-ES_tradnl"/>
        </w:rPr>
        <w:t xml:space="preserve"> </w:t>
      </w:r>
      <w:r w:rsidR="00445115" w:rsidRPr="00A10301">
        <w:rPr>
          <w:sz w:val="22"/>
          <w:szCs w:val="22"/>
        </w:rPr>
        <w:t xml:space="preserve">Las entidades </w:t>
      </w:r>
      <w:r w:rsidR="00B72DE1">
        <w:rPr>
          <w:sz w:val="22"/>
          <w:szCs w:val="22"/>
        </w:rPr>
        <w:t xml:space="preserve">territoriales de salud </w:t>
      </w:r>
      <w:r w:rsidR="00C71CFF" w:rsidRPr="00A10301">
        <w:rPr>
          <w:sz w:val="22"/>
          <w:szCs w:val="22"/>
        </w:rPr>
        <w:t>en virtud del principio de articula</w:t>
      </w:r>
      <w:r w:rsidR="00A251C2" w:rsidRPr="00A10301">
        <w:rPr>
          <w:sz w:val="22"/>
          <w:szCs w:val="22"/>
        </w:rPr>
        <w:t>ción contenido en el Modelo de Inspección, Vigilancia y C</w:t>
      </w:r>
      <w:r w:rsidR="00C71CFF" w:rsidRPr="00A10301">
        <w:rPr>
          <w:sz w:val="22"/>
          <w:szCs w:val="22"/>
        </w:rPr>
        <w:t xml:space="preserve">ontrol establecido por el Ministerio de Salud y Protección Social </w:t>
      </w:r>
      <w:r w:rsidR="00445115" w:rsidRPr="00A10301">
        <w:rPr>
          <w:sz w:val="22"/>
          <w:szCs w:val="22"/>
        </w:rPr>
        <w:t>enviarán al Instituto Nacional de Medicamentos y Alimentos, Invima, los reportes de efectos indeseados y otras situaciones de riesgo relacionadas con los reactivos</w:t>
      </w:r>
      <w:r w:rsidR="00B72DE1">
        <w:rPr>
          <w:sz w:val="22"/>
          <w:szCs w:val="22"/>
          <w:lang w:val="es-ES_tradnl"/>
        </w:rPr>
        <w:t xml:space="preserve"> contemplados en los</w:t>
      </w:r>
      <w:r w:rsidRPr="00A10301">
        <w:rPr>
          <w:sz w:val="22"/>
          <w:szCs w:val="22"/>
          <w:lang w:val="es-ES_tradnl"/>
        </w:rPr>
        <w:t xml:space="preserve"> Decreto</w:t>
      </w:r>
      <w:r w:rsidR="00B72DE1">
        <w:rPr>
          <w:sz w:val="22"/>
          <w:szCs w:val="22"/>
          <w:lang w:val="es-ES_tradnl"/>
        </w:rPr>
        <w:t xml:space="preserve">s 3770 de 2004 y </w:t>
      </w:r>
      <w:r w:rsidRPr="00A10301">
        <w:rPr>
          <w:sz w:val="22"/>
          <w:szCs w:val="22"/>
          <w:lang w:val="es-ES_tradnl"/>
        </w:rPr>
        <w:t>1036 de 2018</w:t>
      </w:r>
      <w:r w:rsidR="005434E4" w:rsidRPr="00A10301">
        <w:rPr>
          <w:sz w:val="22"/>
          <w:szCs w:val="22"/>
          <w:lang w:val="es-ES_tradnl"/>
        </w:rPr>
        <w:t>.</w:t>
      </w:r>
      <w:r w:rsidRPr="00A10301">
        <w:rPr>
          <w:sz w:val="22"/>
          <w:szCs w:val="22"/>
          <w:lang w:val="es-ES_tradnl"/>
        </w:rPr>
        <w:t xml:space="preserve"> </w:t>
      </w:r>
      <w:r w:rsidR="00445115" w:rsidRPr="00A10301">
        <w:rPr>
          <w:sz w:val="22"/>
          <w:szCs w:val="22"/>
        </w:rPr>
        <w:t xml:space="preserve">Estas entidades deben estar atentas a las medidas derivadas del Programa Nacional de </w:t>
      </w:r>
      <w:proofErr w:type="spellStart"/>
      <w:r w:rsidR="00445115" w:rsidRPr="00A10301">
        <w:rPr>
          <w:sz w:val="22"/>
          <w:szCs w:val="22"/>
        </w:rPr>
        <w:t>Reactivovigilancia</w:t>
      </w:r>
      <w:proofErr w:type="spellEnd"/>
      <w:r w:rsidR="00445115" w:rsidRPr="00A10301">
        <w:rPr>
          <w:sz w:val="22"/>
          <w:szCs w:val="22"/>
        </w:rPr>
        <w:t xml:space="preserve"> y adelantar las acciones pertinentes, en coordinación con el Instituto Nacional de Vigilanc</w:t>
      </w:r>
      <w:r w:rsidR="00B72DE1">
        <w:rPr>
          <w:sz w:val="22"/>
          <w:szCs w:val="22"/>
        </w:rPr>
        <w:t xml:space="preserve">ia de Medicamentos y Alimentos, </w:t>
      </w:r>
      <w:r w:rsidR="00445115" w:rsidRPr="00A10301">
        <w:rPr>
          <w:sz w:val="22"/>
          <w:szCs w:val="22"/>
        </w:rPr>
        <w:t xml:space="preserve">Invima. </w:t>
      </w:r>
    </w:p>
    <w:p w:rsidR="00B72DE1" w:rsidRPr="00B72DE1" w:rsidRDefault="00B72DE1" w:rsidP="00B72DE1">
      <w:pPr>
        <w:widowControl w:val="0"/>
        <w:autoSpaceDE w:val="0"/>
        <w:autoSpaceDN w:val="0"/>
        <w:adjustRightInd w:val="0"/>
        <w:jc w:val="both"/>
        <w:rPr>
          <w:sz w:val="22"/>
          <w:szCs w:val="22"/>
          <w:lang w:val="es-ES_tradnl"/>
        </w:rPr>
      </w:pPr>
    </w:p>
    <w:p w:rsidR="00445115" w:rsidRPr="00A10301" w:rsidRDefault="00B72DE1" w:rsidP="00445115">
      <w:pPr>
        <w:widowControl w:val="0"/>
        <w:autoSpaceDE w:val="0"/>
        <w:autoSpaceDN w:val="0"/>
        <w:adjustRightInd w:val="0"/>
        <w:jc w:val="both"/>
        <w:rPr>
          <w:sz w:val="22"/>
          <w:szCs w:val="22"/>
        </w:rPr>
      </w:pPr>
      <w:r>
        <w:rPr>
          <w:b/>
          <w:sz w:val="22"/>
          <w:szCs w:val="22"/>
        </w:rPr>
        <w:t>ARTÍCULO 26</w:t>
      </w:r>
      <w:r w:rsidR="00445115" w:rsidRPr="00A10301">
        <w:rPr>
          <w:b/>
          <w:sz w:val="22"/>
          <w:szCs w:val="22"/>
        </w:rPr>
        <w:t xml:space="preserve">°. DE LAS INVESTIGACIONES ADELANTADAS POR LOS FABRICANTES O IMPORTADORES. </w:t>
      </w:r>
      <w:r w:rsidR="00445115" w:rsidRPr="00A10301">
        <w:rPr>
          <w:sz w:val="22"/>
          <w:szCs w:val="22"/>
        </w:rPr>
        <w:t xml:space="preserve">Los fabricantes o importadores deben llevar a cabo la investigación de los reportes de efectos indeseados, alertas, información sobre la recogida de productos, informes de seguridad y otras situaciones de riesgo relacionadas con sus productos, e informarán al Instituto Nacional de Medicamentos y Alimentos, Invima, dentro de los términos establecidos en la presente resolución. </w:t>
      </w:r>
    </w:p>
    <w:p w:rsidR="00445115" w:rsidRPr="00A10301" w:rsidRDefault="00445115" w:rsidP="00445115">
      <w:pPr>
        <w:widowControl w:val="0"/>
        <w:autoSpaceDE w:val="0"/>
        <w:autoSpaceDN w:val="0"/>
        <w:adjustRightInd w:val="0"/>
        <w:jc w:val="both"/>
        <w:rPr>
          <w:sz w:val="22"/>
          <w:szCs w:val="22"/>
        </w:rPr>
      </w:pPr>
    </w:p>
    <w:p w:rsidR="00445115" w:rsidRPr="00A10301" w:rsidRDefault="00445115" w:rsidP="00445115">
      <w:pPr>
        <w:widowControl w:val="0"/>
        <w:autoSpaceDE w:val="0"/>
        <w:autoSpaceDN w:val="0"/>
        <w:adjustRightInd w:val="0"/>
        <w:jc w:val="both"/>
        <w:rPr>
          <w:sz w:val="22"/>
          <w:szCs w:val="22"/>
        </w:rPr>
      </w:pPr>
      <w:r w:rsidRPr="00A10301">
        <w:rPr>
          <w:sz w:val="22"/>
          <w:szCs w:val="22"/>
        </w:rPr>
        <w:t>El Instituto Nacional de Vigilanci</w:t>
      </w:r>
      <w:r w:rsidR="00B72DE1">
        <w:rPr>
          <w:sz w:val="22"/>
          <w:szCs w:val="22"/>
        </w:rPr>
        <w:t xml:space="preserve">a de Medicamentos y Alimentos, </w:t>
      </w:r>
      <w:r w:rsidRPr="00A10301">
        <w:rPr>
          <w:sz w:val="22"/>
          <w:szCs w:val="22"/>
        </w:rPr>
        <w:t>Invima, podrá intervenir o iniciar</w:t>
      </w:r>
      <w:r w:rsidR="00B72DE1">
        <w:rPr>
          <w:sz w:val="22"/>
          <w:szCs w:val="22"/>
        </w:rPr>
        <w:t xml:space="preserve"> una investigación independiente y de oficio</w:t>
      </w:r>
      <w:r w:rsidRPr="00A10301">
        <w:rPr>
          <w:sz w:val="22"/>
          <w:szCs w:val="22"/>
        </w:rPr>
        <w:t xml:space="preserve"> si lo considera necesario</w:t>
      </w:r>
      <w:r w:rsidR="00B72DE1">
        <w:rPr>
          <w:sz w:val="22"/>
          <w:szCs w:val="22"/>
        </w:rPr>
        <w:t>,</w:t>
      </w:r>
      <w:r w:rsidRPr="00A10301">
        <w:rPr>
          <w:sz w:val="22"/>
          <w:szCs w:val="22"/>
        </w:rPr>
        <w:t xml:space="preserve"> así como solicitar la ampliación de la información las veces que sean necesarias, hasta tanto se dé por satisfecha la respuesta y subsanada la situación. </w:t>
      </w:r>
    </w:p>
    <w:p w:rsidR="00445115" w:rsidRPr="00A10301" w:rsidRDefault="00445115" w:rsidP="00445115">
      <w:pPr>
        <w:jc w:val="both"/>
        <w:rPr>
          <w:sz w:val="22"/>
          <w:szCs w:val="22"/>
          <w:lang w:val="es-ES_tradnl"/>
        </w:rPr>
      </w:pPr>
    </w:p>
    <w:p w:rsidR="00445115" w:rsidRPr="00A10301" w:rsidRDefault="00B72DE1" w:rsidP="00445115">
      <w:pPr>
        <w:jc w:val="both"/>
        <w:rPr>
          <w:sz w:val="22"/>
          <w:szCs w:val="22"/>
          <w:lang w:val="es-ES_tradnl"/>
        </w:rPr>
      </w:pPr>
      <w:r>
        <w:rPr>
          <w:b/>
          <w:sz w:val="22"/>
          <w:szCs w:val="22"/>
        </w:rPr>
        <w:t>ARTÍCULO 27</w:t>
      </w:r>
      <w:r w:rsidR="00445115" w:rsidRPr="00A10301">
        <w:rPr>
          <w:b/>
          <w:sz w:val="22"/>
          <w:szCs w:val="22"/>
        </w:rPr>
        <w:t>°.</w:t>
      </w:r>
      <w:r w:rsidR="00EC7C10" w:rsidRPr="00A10301">
        <w:rPr>
          <w:b/>
          <w:bCs/>
          <w:sz w:val="22"/>
          <w:szCs w:val="22"/>
          <w:lang w:val="es-ES_tradnl"/>
        </w:rPr>
        <w:t xml:space="preserve"> </w:t>
      </w:r>
      <w:r w:rsidR="00445115" w:rsidRPr="00A10301">
        <w:rPr>
          <w:b/>
          <w:bCs/>
          <w:sz w:val="22"/>
          <w:szCs w:val="22"/>
          <w:lang w:val="es-ES_tradnl"/>
        </w:rPr>
        <w:t xml:space="preserve">TRAZABILIDAD. </w:t>
      </w:r>
      <w:r>
        <w:rPr>
          <w:sz w:val="22"/>
          <w:szCs w:val="22"/>
          <w:lang w:val="es-ES_tradnl"/>
        </w:rPr>
        <w:t xml:space="preserve">Los titulares, fabricantes, </w:t>
      </w:r>
      <w:r w:rsidR="00445115" w:rsidRPr="00A10301">
        <w:rPr>
          <w:sz w:val="22"/>
          <w:szCs w:val="22"/>
          <w:lang w:val="es-ES_tradnl"/>
        </w:rPr>
        <w:t>importadores, comercializadores, prestadores del servicio de salud o quien posea</w:t>
      </w:r>
      <w:r w:rsidR="00F75958" w:rsidRPr="00A10301">
        <w:rPr>
          <w:sz w:val="22"/>
          <w:szCs w:val="22"/>
          <w:lang w:val="es-ES_tradnl"/>
        </w:rPr>
        <w:t xml:space="preserve"> los reactivos</w:t>
      </w:r>
      <w:r w:rsidR="005434E4" w:rsidRPr="00A10301">
        <w:rPr>
          <w:sz w:val="22"/>
          <w:szCs w:val="22"/>
          <w:lang w:val="es-ES_tradnl"/>
        </w:rPr>
        <w:t xml:space="preserve"> que se encuentren</w:t>
      </w:r>
      <w:r w:rsidR="00445115" w:rsidRPr="00A10301">
        <w:rPr>
          <w:sz w:val="22"/>
          <w:szCs w:val="22"/>
          <w:lang w:val="es-ES_tradnl"/>
        </w:rPr>
        <w:t xml:space="preserve"> </w:t>
      </w:r>
      <w:r w:rsidR="00511A11" w:rsidRPr="00A10301">
        <w:rPr>
          <w:sz w:val="22"/>
          <w:szCs w:val="22"/>
          <w:lang w:val="es-ES_tradnl"/>
        </w:rPr>
        <w:t xml:space="preserve">contemplados en </w:t>
      </w:r>
      <w:r w:rsidR="00133976">
        <w:rPr>
          <w:sz w:val="22"/>
          <w:szCs w:val="22"/>
          <w:lang w:val="es-ES_tradnl"/>
        </w:rPr>
        <w:t>los</w:t>
      </w:r>
      <w:r w:rsidR="00985D7A">
        <w:rPr>
          <w:sz w:val="22"/>
          <w:szCs w:val="22"/>
          <w:lang w:val="es-ES_tradnl"/>
        </w:rPr>
        <w:t xml:space="preserve"> </w:t>
      </w:r>
      <w:r w:rsidR="00511A11" w:rsidRPr="00A10301">
        <w:rPr>
          <w:sz w:val="22"/>
          <w:szCs w:val="22"/>
          <w:lang w:val="es-ES_tradnl"/>
        </w:rPr>
        <w:t>Decreto</w:t>
      </w:r>
      <w:r w:rsidR="00133976">
        <w:rPr>
          <w:sz w:val="22"/>
          <w:szCs w:val="22"/>
          <w:lang w:val="es-ES_tradnl"/>
        </w:rPr>
        <w:t>s</w:t>
      </w:r>
      <w:r w:rsidR="00511A11" w:rsidRPr="00A10301">
        <w:rPr>
          <w:sz w:val="22"/>
          <w:szCs w:val="22"/>
          <w:lang w:val="es-ES_tradnl"/>
        </w:rPr>
        <w:t xml:space="preserve"> 3770 de 2004 y 1036 de 2018</w:t>
      </w:r>
      <w:r w:rsidR="00445115" w:rsidRPr="00A10301">
        <w:rPr>
          <w:sz w:val="22"/>
          <w:szCs w:val="22"/>
          <w:lang w:val="es-ES_tradnl"/>
        </w:rPr>
        <w:t xml:space="preserve">, serán responsables de mantener un sistema de trazabilidad que permita rastrear un reactivo hasta su usuario final. </w:t>
      </w:r>
    </w:p>
    <w:p w:rsidR="00445115" w:rsidRPr="00A10301" w:rsidRDefault="00445115" w:rsidP="00445115">
      <w:pPr>
        <w:jc w:val="both"/>
        <w:rPr>
          <w:sz w:val="22"/>
          <w:szCs w:val="22"/>
          <w:lang w:val="es-ES_tradnl"/>
        </w:rPr>
      </w:pPr>
    </w:p>
    <w:p w:rsidR="00445115" w:rsidRPr="00985D7A" w:rsidRDefault="00445115" w:rsidP="00445115">
      <w:pPr>
        <w:widowControl w:val="0"/>
        <w:autoSpaceDE w:val="0"/>
        <w:autoSpaceDN w:val="0"/>
        <w:adjustRightInd w:val="0"/>
        <w:jc w:val="both"/>
        <w:rPr>
          <w:sz w:val="22"/>
          <w:szCs w:val="22"/>
        </w:rPr>
      </w:pPr>
      <w:r w:rsidRPr="00985D7A">
        <w:rPr>
          <w:sz w:val="22"/>
          <w:szCs w:val="22"/>
        </w:rPr>
        <w:t>Los titulares, fabricantes, importadores, comercializadores, prestadores del servicio de salud o quien posea</w:t>
      </w:r>
      <w:r w:rsidR="00F75958" w:rsidRPr="00985D7A">
        <w:rPr>
          <w:sz w:val="22"/>
          <w:szCs w:val="22"/>
        </w:rPr>
        <w:t xml:space="preserve"> los reactivos</w:t>
      </w:r>
      <w:r w:rsidRPr="00985D7A">
        <w:rPr>
          <w:sz w:val="22"/>
          <w:szCs w:val="22"/>
        </w:rPr>
        <w:t xml:space="preserve"> </w:t>
      </w:r>
      <w:r w:rsidR="00511A11" w:rsidRPr="00985D7A">
        <w:rPr>
          <w:sz w:val="22"/>
          <w:szCs w:val="22"/>
          <w:lang w:val="es-ES_tradnl"/>
        </w:rPr>
        <w:t xml:space="preserve">contemplados en </w:t>
      </w:r>
      <w:r w:rsidR="00133976" w:rsidRPr="00985D7A">
        <w:rPr>
          <w:sz w:val="22"/>
          <w:szCs w:val="22"/>
          <w:lang w:val="es-ES_tradnl"/>
        </w:rPr>
        <w:t>los</w:t>
      </w:r>
      <w:r w:rsidR="00511A11" w:rsidRPr="00985D7A">
        <w:rPr>
          <w:sz w:val="22"/>
          <w:szCs w:val="22"/>
          <w:lang w:val="es-ES_tradnl"/>
        </w:rPr>
        <w:t xml:space="preserve"> Decreto</w:t>
      </w:r>
      <w:r w:rsidR="00133976" w:rsidRPr="00985D7A">
        <w:rPr>
          <w:sz w:val="22"/>
          <w:szCs w:val="22"/>
          <w:lang w:val="es-ES_tradnl"/>
        </w:rPr>
        <w:t>s</w:t>
      </w:r>
      <w:r w:rsidR="00511A11" w:rsidRPr="00985D7A">
        <w:rPr>
          <w:sz w:val="22"/>
          <w:szCs w:val="22"/>
          <w:lang w:val="es-ES_tradnl"/>
        </w:rPr>
        <w:t xml:space="preserve"> 3770 de 2004 y 1036 de 2018</w:t>
      </w:r>
      <w:r w:rsidRPr="00985D7A">
        <w:rPr>
          <w:sz w:val="22"/>
          <w:szCs w:val="22"/>
        </w:rPr>
        <w:t>, serán responsables de la veracidad de la información que le suministren tanto al público en general como a las entidades de control, así como del cumplimiento de las normas sanitarias.</w:t>
      </w:r>
    </w:p>
    <w:p w:rsidR="00445115" w:rsidRPr="00985D7A" w:rsidRDefault="00445115" w:rsidP="00445115">
      <w:pPr>
        <w:widowControl w:val="0"/>
        <w:autoSpaceDE w:val="0"/>
        <w:autoSpaceDN w:val="0"/>
        <w:adjustRightInd w:val="0"/>
        <w:jc w:val="both"/>
        <w:rPr>
          <w:sz w:val="22"/>
          <w:szCs w:val="22"/>
        </w:rPr>
      </w:pPr>
    </w:p>
    <w:p w:rsidR="00445115" w:rsidRPr="00985D7A" w:rsidRDefault="00445115" w:rsidP="00445115">
      <w:pPr>
        <w:widowControl w:val="0"/>
        <w:autoSpaceDE w:val="0"/>
        <w:autoSpaceDN w:val="0"/>
        <w:adjustRightInd w:val="0"/>
        <w:jc w:val="both"/>
        <w:rPr>
          <w:sz w:val="22"/>
          <w:szCs w:val="22"/>
        </w:rPr>
      </w:pPr>
      <w:r w:rsidRPr="00985D7A">
        <w:rPr>
          <w:sz w:val="22"/>
          <w:szCs w:val="22"/>
        </w:rPr>
        <w:t xml:space="preserve">Los efectos indeseados que sobre la salud individual o colectiva puedan ocasionar los </w:t>
      </w:r>
      <w:r w:rsidR="00BE1F35" w:rsidRPr="00985D7A">
        <w:rPr>
          <w:sz w:val="22"/>
          <w:szCs w:val="22"/>
        </w:rPr>
        <w:t xml:space="preserve">reactivos </w:t>
      </w:r>
      <w:r w:rsidRPr="00985D7A">
        <w:rPr>
          <w:sz w:val="22"/>
          <w:szCs w:val="22"/>
        </w:rPr>
        <w:t>por trasgresión de las normas y/o condiciones establecidas en la presente resolución, serán de responsabilidad de los titulares, fabricantes, importadores y comercializadores.</w:t>
      </w:r>
    </w:p>
    <w:p w:rsidR="00445115" w:rsidRPr="00985D7A" w:rsidRDefault="00445115" w:rsidP="00445115">
      <w:pPr>
        <w:jc w:val="both"/>
        <w:rPr>
          <w:sz w:val="22"/>
          <w:szCs w:val="22"/>
        </w:rPr>
      </w:pPr>
    </w:p>
    <w:p w:rsidR="00445115" w:rsidRPr="00A10301" w:rsidRDefault="00475445" w:rsidP="00A44792">
      <w:pPr>
        <w:widowControl w:val="0"/>
        <w:tabs>
          <w:tab w:val="left" w:pos="1560"/>
          <w:tab w:val="left" w:pos="1843"/>
        </w:tabs>
        <w:autoSpaceDE w:val="0"/>
        <w:autoSpaceDN w:val="0"/>
        <w:adjustRightInd w:val="0"/>
        <w:jc w:val="both"/>
        <w:rPr>
          <w:sz w:val="22"/>
          <w:szCs w:val="22"/>
          <w:lang w:val="es-ES_tradnl"/>
        </w:rPr>
      </w:pPr>
      <w:r w:rsidRPr="00985D7A">
        <w:rPr>
          <w:b/>
          <w:bCs/>
          <w:sz w:val="22"/>
          <w:szCs w:val="22"/>
          <w:lang w:val="es-ES_tradnl"/>
        </w:rPr>
        <w:t xml:space="preserve">ARTÍCULO </w:t>
      </w:r>
      <w:r w:rsidR="00AE5516" w:rsidRPr="00985D7A">
        <w:rPr>
          <w:b/>
          <w:bCs/>
          <w:sz w:val="22"/>
          <w:szCs w:val="22"/>
          <w:lang w:val="es-ES_tradnl"/>
        </w:rPr>
        <w:t>28</w:t>
      </w:r>
      <w:r w:rsidR="00445115" w:rsidRPr="00985D7A">
        <w:rPr>
          <w:b/>
          <w:bCs/>
          <w:sz w:val="22"/>
          <w:szCs w:val="22"/>
          <w:lang w:val="es-ES_tradnl"/>
        </w:rPr>
        <w:t>°. MEDIDAS SANITARIAS</w:t>
      </w:r>
      <w:r w:rsidR="00445115" w:rsidRPr="00A10301">
        <w:rPr>
          <w:b/>
          <w:bCs/>
          <w:sz w:val="22"/>
          <w:szCs w:val="22"/>
          <w:lang w:val="es-ES_tradnl"/>
        </w:rPr>
        <w:t>.</w:t>
      </w:r>
      <w:r w:rsidR="00445115" w:rsidRPr="00A10301">
        <w:rPr>
          <w:bCs/>
          <w:w w:val="87"/>
          <w:sz w:val="22"/>
          <w:szCs w:val="22"/>
          <w:lang w:val="es-ES_tradnl"/>
        </w:rPr>
        <w:t xml:space="preserve"> </w:t>
      </w:r>
      <w:r w:rsidR="00445115" w:rsidRPr="00A10301">
        <w:rPr>
          <w:sz w:val="22"/>
          <w:szCs w:val="22"/>
          <w:lang w:val="es-ES_tradnl"/>
        </w:rPr>
        <w:t>El Instituto Nacional de Vigilanci</w:t>
      </w:r>
      <w:r w:rsidR="00AE5516">
        <w:rPr>
          <w:sz w:val="22"/>
          <w:szCs w:val="22"/>
          <w:lang w:val="es-ES_tradnl"/>
        </w:rPr>
        <w:t xml:space="preserve">a de Medicamentos y Alimentos, </w:t>
      </w:r>
      <w:r w:rsidR="00445115" w:rsidRPr="00A10301">
        <w:rPr>
          <w:sz w:val="22"/>
          <w:szCs w:val="22"/>
          <w:lang w:val="es-ES_tradnl"/>
        </w:rPr>
        <w:t xml:space="preserve">Invima, podrá ordenar o ejecutar la imposición de las medidas sanitarias de seguridad a que haya lugar sobre los establecimientos y los productos, si los resultados que arroje la evaluación de los reportes así lo amerita, aún si el producto está siendo usado conforme a la indicación del fabricante. </w:t>
      </w:r>
    </w:p>
    <w:p w:rsidR="00445115" w:rsidRPr="00A10301" w:rsidRDefault="00445115" w:rsidP="00445115">
      <w:pPr>
        <w:widowControl w:val="0"/>
        <w:autoSpaceDE w:val="0"/>
        <w:autoSpaceDN w:val="0"/>
        <w:adjustRightInd w:val="0"/>
        <w:jc w:val="both"/>
        <w:rPr>
          <w:sz w:val="22"/>
          <w:szCs w:val="22"/>
          <w:lang w:val="es-ES_tradnl"/>
        </w:rPr>
      </w:pPr>
    </w:p>
    <w:p w:rsidR="00445115" w:rsidRPr="00A10301" w:rsidRDefault="00445115" w:rsidP="00445115">
      <w:pPr>
        <w:widowControl w:val="0"/>
        <w:autoSpaceDE w:val="0"/>
        <w:autoSpaceDN w:val="0"/>
        <w:adjustRightInd w:val="0"/>
        <w:jc w:val="both"/>
        <w:rPr>
          <w:sz w:val="22"/>
          <w:szCs w:val="22"/>
          <w:lang w:val="es-ES_tradnl"/>
        </w:rPr>
      </w:pPr>
      <w:r w:rsidRPr="00A10301">
        <w:rPr>
          <w:sz w:val="22"/>
          <w:szCs w:val="22"/>
          <w:lang w:val="es-ES_tradnl"/>
        </w:rPr>
        <w:t>Dichas medidas serán aplicadas sin perjuicio de las sanciones sanitarias, penales, civiles y/o disciplinarias a que haya lugar y que se deriven del incumplimiento de las disposiciones contempladas en la presente resolución.</w:t>
      </w:r>
    </w:p>
    <w:p w:rsidR="00445115" w:rsidRPr="00A10301" w:rsidRDefault="00445115" w:rsidP="00445115">
      <w:pPr>
        <w:widowControl w:val="0"/>
        <w:autoSpaceDE w:val="0"/>
        <w:autoSpaceDN w:val="0"/>
        <w:adjustRightInd w:val="0"/>
        <w:jc w:val="both"/>
        <w:rPr>
          <w:sz w:val="22"/>
          <w:szCs w:val="22"/>
          <w:lang w:val="es-ES_tradnl"/>
        </w:rPr>
      </w:pPr>
    </w:p>
    <w:p w:rsidR="00445115" w:rsidRPr="00A10301" w:rsidRDefault="00445115" w:rsidP="00445115">
      <w:pPr>
        <w:widowControl w:val="0"/>
        <w:autoSpaceDE w:val="0"/>
        <w:autoSpaceDN w:val="0"/>
        <w:adjustRightInd w:val="0"/>
        <w:jc w:val="both"/>
        <w:rPr>
          <w:sz w:val="22"/>
          <w:szCs w:val="22"/>
          <w:lang w:val="es-ES_tradnl"/>
        </w:rPr>
      </w:pPr>
      <w:r w:rsidRPr="00A10301">
        <w:rPr>
          <w:sz w:val="22"/>
          <w:szCs w:val="22"/>
          <w:lang w:val="es-ES_tradnl"/>
        </w:rPr>
        <w:t>El Instituto Nacional de Vigilanci</w:t>
      </w:r>
      <w:r w:rsidR="00AE5516">
        <w:rPr>
          <w:sz w:val="22"/>
          <w:szCs w:val="22"/>
          <w:lang w:val="es-ES_tradnl"/>
        </w:rPr>
        <w:t xml:space="preserve">a de Medicamentos y Alimentos, </w:t>
      </w:r>
      <w:r w:rsidRPr="00A10301">
        <w:rPr>
          <w:sz w:val="22"/>
          <w:szCs w:val="22"/>
          <w:lang w:val="es-ES_tradnl"/>
        </w:rPr>
        <w:t>Invima, podrá iniciar cualquiera de las acciones tanto preventivas como correctivas y las medidas sanitar</w:t>
      </w:r>
      <w:r w:rsidR="00511A11" w:rsidRPr="00A10301">
        <w:rPr>
          <w:sz w:val="22"/>
          <w:szCs w:val="22"/>
          <w:lang w:val="es-ES_tradnl"/>
        </w:rPr>
        <w:t>ias establecidas en el artículo</w:t>
      </w:r>
      <w:r w:rsidR="005434E4" w:rsidRPr="00A10301">
        <w:rPr>
          <w:sz w:val="22"/>
          <w:szCs w:val="22"/>
          <w:lang w:val="es-ES_tradnl"/>
        </w:rPr>
        <w:t xml:space="preserve"> 576</w:t>
      </w:r>
      <w:r w:rsidRPr="00A10301">
        <w:rPr>
          <w:sz w:val="22"/>
          <w:szCs w:val="22"/>
          <w:lang w:val="es-ES_tradnl"/>
        </w:rPr>
        <w:t xml:space="preserve"> de la Ley 09 de 1979, </w:t>
      </w:r>
      <w:r w:rsidR="00133976">
        <w:rPr>
          <w:sz w:val="22"/>
          <w:szCs w:val="22"/>
          <w:lang w:val="es-ES_tradnl"/>
        </w:rPr>
        <w:t>los</w:t>
      </w:r>
      <w:r w:rsidRPr="00A10301">
        <w:rPr>
          <w:sz w:val="22"/>
          <w:szCs w:val="22"/>
          <w:lang w:val="es-ES_tradnl"/>
        </w:rPr>
        <w:t xml:space="preserve"> Decreto</w:t>
      </w:r>
      <w:r w:rsidR="00133976">
        <w:rPr>
          <w:sz w:val="22"/>
          <w:szCs w:val="22"/>
          <w:lang w:val="es-ES_tradnl"/>
        </w:rPr>
        <w:t>s</w:t>
      </w:r>
      <w:r w:rsidRPr="00A10301">
        <w:rPr>
          <w:sz w:val="22"/>
          <w:szCs w:val="22"/>
          <w:lang w:val="es-ES_tradnl"/>
        </w:rPr>
        <w:t xml:space="preserve"> 3770 de 2004</w:t>
      </w:r>
      <w:r w:rsidR="00511A11" w:rsidRPr="00A10301">
        <w:rPr>
          <w:sz w:val="22"/>
          <w:szCs w:val="22"/>
          <w:lang w:val="es-ES_tradnl"/>
        </w:rPr>
        <w:t xml:space="preserve">, 1036 de 2018 y aquellas </w:t>
      </w:r>
      <w:r w:rsidRPr="00A10301">
        <w:rPr>
          <w:sz w:val="22"/>
          <w:szCs w:val="22"/>
          <w:lang w:val="es-ES_tradnl"/>
        </w:rPr>
        <w:t xml:space="preserve">normas </w:t>
      </w:r>
      <w:r w:rsidR="00511A11" w:rsidRPr="00A10301">
        <w:rPr>
          <w:sz w:val="22"/>
          <w:szCs w:val="22"/>
          <w:lang w:val="es-ES_tradnl"/>
        </w:rPr>
        <w:t xml:space="preserve">que los modifiquen </w:t>
      </w:r>
      <w:r w:rsidR="00133976">
        <w:rPr>
          <w:sz w:val="22"/>
          <w:szCs w:val="22"/>
          <w:lang w:val="es-ES_tradnl"/>
        </w:rPr>
        <w:t>o</w:t>
      </w:r>
      <w:r w:rsidR="00511A11" w:rsidRPr="00A10301">
        <w:rPr>
          <w:sz w:val="22"/>
          <w:szCs w:val="22"/>
          <w:lang w:val="es-ES_tradnl"/>
        </w:rPr>
        <w:t xml:space="preserve"> sustituyan. </w:t>
      </w:r>
    </w:p>
    <w:p w:rsidR="00511A11" w:rsidRPr="00A10301" w:rsidRDefault="00511A11" w:rsidP="00445115">
      <w:pPr>
        <w:widowControl w:val="0"/>
        <w:autoSpaceDE w:val="0"/>
        <w:autoSpaceDN w:val="0"/>
        <w:adjustRightInd w:val="0"/>
        <w:jc w:val="both"/>
        <w:rPr>
          <w:sz w:val="22"/>
          <w:szCs w:val="22"/>
          <w:lang w:val="es-ES_tradnl"/>
        </w:rPr>
      </w:pPr>
    </w:p>
    <w:p w:rsidR="00445115" w:rsidRDefault="00445115" w:rsidP="00445115">
      <w:pPr>
        <w:jc w:val="center"/>
        <w:rPr>
          <w:b/>
          <w:sz w:val="22"/>
          <w:szCs w:val="22"/>
        </w:rPr>
      </w:pPr>
      <w:r w:rsidRPr="00A10301">
        <w:rPr>
          <w:b/>
          <w:sz w:val="22"/>
          <w:szCs w:val="22"/>
        </w:rPr>
        <w:t>CAPITULO IV</w:t>
      </w:r>
    </w:p>
    <w:p w:rsidR="00AE5516" w:rsidRPr="00A10301" w:rsidRDefault="00AE5516" w:rsidP="00445115">
      <w:pPr>
        <w:jc w:val="center"/>
        <w:rPr>
          <w:b/>
          <w:sz w:val="22"/>
          <w:szCs w:val="22"/>
        </w:rPr>
      </w:pPr>
      <w:r>
        <w:rPr>
          <w:b/>
          <w:sz w:val="22"/>
          <w:szCs w:val="22"/>
        </w:rPr>
        <w:t>DISPOSICIONES FINALES</w:t>
      </w:r>
    </w:p>
    <w:p w:rsidR="00445115" w:rsidRPr="00A10301" w:rsidRDefault="00445115" w:rsidP="00445115">
      <w:pPr>
        <w:jc w:val="both"/>
        <w:rPr>
          <w:b/>
          <w:sz w:val="22"/>
          <w:szCs w:val="22"/>
        </w:rPr>
      </w:pPr>
    </w:p>
    <w:p w:rsidR="00445115" w:rsidRPr="00A10301" w:rsidRDefault="00AE5516" w:rsidP="00445115">
      <w:pPr>
        <w:jc w:val="both"/>
        <w:rPr>
          <w:b/>
          <w:sz w:val="22"/>
          <w:szCs w:val="22"/>
        </w:rPr>
      </w:pPr>
      <w:r>
        <w:rPr>
          <w:b/>
          <w:sz w:val="22"/>
          <w:szCs w:val="22"/>
        </w:rPr>
        <w:t>ARTÍCULO 29</w:t>
      </w:r>
      <w:r w:rsidR="00445115" w:rsidRPr="00A10301">
        <w:rPr>
          <w:b/>
          <w:sz w:val="22"/>
          <w:szCs w:val="22"/>
        </w:rPr>
        <w:t>°.</w:t>
      </w:r>
      <w:r w:rsidR="00445115" w:rsidRPr="00A10301">
        <w:rPr>
          <w:b/>
          <w:bCs/>
          <w:w w:val="87"/>
          <w:sz w:val="22"/>
          <w:szCs w:val="22"/>
          <w:lang w:val="es-ES_tradnl"/>
        </w:rPr>
        <w:t xml:space="preserve"> </w:t>
      </w:r>
      <w:r w:rsidR="00445115" w:rsidRPr="00A10301">
        <w:rPr>
          <w:b/>
          <w:sz w:val="22"/>
          <w:szCs w:val="22"/>
        </w:rPr>
        <w:t xml:space="preserve">ASPECTOS COMUNES DEL PROGRAMA NACIONAL DE REACTIVOVIGILANCIA. </w:t>
      </w:r>
      <w:r w:rsidR="00445115" w:rsidRPr="00A10301">
        <w:rPr>
          <w:sz w:val="22"/>
          <w:szCs w:val="22"/>
        </w:rPr>
        <w:t xml:space="preserve">El Programa Nacional de </w:t>
      </w:r>
      <w:proofErr w:type="spellStart"/>
      <w:r w:rsidR="00445115" w:rsidRPr="00A10301">
        <w:rPr>
          <w:sz w:val="22"/>
          <w:szCs w:val="22"/>
        </w:rPr>
        <w:t>Reactivovigilancia</w:t>
      </w:r>
      <w:proofErr w:type="spellEnd"/>
      <w:r w:rsidR="00445115" w:rsidRPr="00A10301">
        <w:rPr>
          <w:sz w:val="22"/>
          <w:szCs w:val="22"/>
        </w:rPr>
        <w:t xml:space="preserve"> incentivará la articulación de todos los niveles nacional, departamental, local y demás actores, en una red de información que se denominará Red Nacional de </w:t>
      </w:r>
      <w:proofErr w:type="spellStart"/>
      <w:r w:rsidR="00445115" w:rsidRPr="00A10301">
        <w:rPr>
          <w:sz w:val="22"/>
          <w:szCs w:val="22"/>
        </w:rPr>
        <w:t>Reactivovigilancia</w:t>
      </w:r>
      <w:proofErr w:type="spellEnd"/>
      <w:r w:rsidR="00445115" w:rsidRPr="00A10301">
        <w:rPr>
          <w:sz w:val="22"/>
          <w:szCs w:val="22"/>
        </w:rPr>
        <w:t>.</w:t>
      </w:r>
    </w:p>
    <w:p w:rsidR="00445115" w:rsidRPr="00A10301" w:rsidRDefault="00445115" w:rsidP="00445115">
      <w:pPr>
        <w:jc w:val="both"/>
        <w:rPr>
          <w:sz w:val="22"/>
          <w:szCs w:val="22"/>
        </w:rPr>
      </w:pPr>
    </w:p>
    <w:p w:rsidR="007547DA" w:rsidRDefault="00445115" w:rsidP="00AE5516">
      <w:pPr>
        <w:jc w:val="both"/>
        <w:rPr>
          <w:sz w:val="22"/>
          <w:szCs w:val="22"/>
        </w:rPr>
      </w:pPr>
      <w:r w:rsidRPr="00A10301">
        <w:rPr>
          <w:sz w:val="22"/>
          <w:szCs w:val="22"/>
        </w:rPr>
        <w:t>El Instituto Nacional de Vigilancia de Medicamentos y Alimentos,</w:t>
      </w:r>
      <w:r w:rsidR="00AE5516">
        <w:rPr>
          <w:sz w:val="22"/>
          <w:szCs w:val="22"/>
        </w:rPr>
        <w:t xml:space="preserve"> Invima</w:t>
      </w:r>
      <w:r w:rsidRPr="00A10301">
        <w:rPr>
          <w:sz w:val="22"/>
          <w:szCs w:val="22"/>
        </w:rPr>
        <w:t xml:space="preserve"> desarrollará los mecanismos para vincular a los diferentes niveles del programa dentro de la red, de forma voluntaria, por medio de la cual desarrollará actividades de capacitación y fortalecimiento de sus integrantes.</w:t>
      </w:r>
    </w:p>
    <w:p w:rsidR="00AE5516" w:rsidRDefault="00AE5516" w:rsidP="00AE5516">
      <w:pPr>
        <w:jc w:val="both"/>
        <w:rPr>
          <w:sz w:val="22"/>
          <w:szCs w:val="22"/>
        </w:rPr>
      </w:pPr>
    </w:p>
    <w:p w:rsidR="00445115" w:rsidRPr="00A10301" w:rsidRDefault="00475445" w:rsidP="00445115">
      <w:pPr>
        <w:jc w:val="both"/>
        <w:rPr>
          <w:b/>
          <w:sz w:val="22"/>
          <w:szCs w:val="22"/>
          <w:lang w:val="es-ES_tradnl"/>
        </w:rPr>
      </w:pPr>
      <w:r w:rsidRPr="00A10301">
        <w:rPr>
          <w:b/>
          <w:sz w:val="22"/>
          <w:szCs w:val="22"/>
        </w:rPr>
        <w:t xml:space="preserve">ARTÍCULO </w:t>
      </w:r>
      <w:r w:rsidR="00AE5516">
        <w:rPr>
          <w:b/>
          <w:sz w:val="22"/>
          <w:szCs w:val="22"/>
        </w:rPr>
        <w:t>30</w:t>
      </w:r>
      <w:r w:rsidR="00445115" w:rsidRPr="00A10301">
        <w:rPr>
          <w:b/>
          <w:sz w:val="22"/>
          <w:szCs w:val="22"/>
        </w:rPr>
        <w:t>° ACTIV</w:t>
      </w:r>
      <w:r w:rsidR="007F4ACE" w:rsidRPr="00A10301">
        <w:rPr>
          <w:b/>
          <w:sz w:val="22"/>
          <w:szCs w:val="22"/>
        </w:rPr>
        <w:t>IDADES DE LA SALA ESPECIALIZADA DE LA COMISIÓN REVISORA DEL INVIMA.</w:t>
      </w:r>
      <w:r w:rsidR="00445115" w:rsidRPr="00A10301">
        <w:rPr>
          <w:b/>
          <w:sz w:val="22"/>
          <w:szCs w:val="22"/>
        </w:rPr>
        <w:t xml:space="preserve"> </w:t>
      </w:r>
      <w:r w:rsidR="00445115" w:rsidRPr="00A10301">
        <w:rPr>
          <w:sz w:val="22"/>
          <w:szCs w:val="22"/>
        </w:rPr>
        <w:t>La Sala Especializada de la Comisión Revisora del Invima,</w:t>
      </w:r>
      <w:r w:rsidR="00F771E9" w:rsidRPr="00A10301">
        <w:rPr>
          <w:sz w:val="22"/>
          <w:szCs w:val="22"/>
        </w:rPr>
        <w:t xml:space="preserve"> encargada de los dispositivos médicos y reactivos In vitro y de diagnóstico In vitro</w:t>
      </w:r>
      <w:r w:rsidR="00270D17" w:rsidRPr="00A10301">
        <w:rPr>
          <w:sz w:val="22"/>
          <w:szCs w:val="22"/>
        </w:rPr>
        <w:t>, desarrollará</w:t>
      </w:r>
      <w:r w:rsidR="00445115" w:rsidRPr="00A10301">
        <w:rPr>
          <w:sz w:val="22"/>
          <w:szCs w:val="22"/>
        </w:rPr>
        <w:t xml:space="preserve"> las siguientes actividades con respecto al Programa Nacional de </w:t>
      </w:r>
      <w:proofErr w:type="spellStart"/>
      <w:r w:rsidR="00445115" w:rsidRPr="00A10301">
        <w:rPr>
          <w:sz w:val="22"/>
          <w:szCs w:val="22"/>
        </w:rPr>
        <w:t>Reactivovigilancia</w:t>
      </w:r>
      <w:proofErr w:type="spellEnd"/>
      <w:r w:rsidR="00445115" w:rsidRPr="00A10301">
        <w:rPr>
          <w:sz w:val="22"/>
          <w:szCs w:val="22"/>
        </w:rPr>
        <w:t>:</w:t>
      </w:r>
    </w:p>
    <w:p w:rsidR="00445115" w:rsidRPr="00A10301" w:rsidRDefault="00445115" w:rsidP="00445115">
      <w:pPr>
        <w:widowControl w:val="0"/>
        <w:autoSpaceDE w:val="0"/>
        <w:autoSpaceDN w:val="0"/>
        <w:adjustRightInd w:val="0"/>
        <w:jc w:val="both"/>
        <w:rPr>
          <w:sz w:val="22"/>
          <w:szCs w:val="22"/>
          <w:lang w:val="es-ES_tradnl"/>
        </w:rPr>
      </w:pPr>
    </w:p>
    <w:p w:rsidR="00445115" w:rsidRPr="00A10301" w:rsidRDefault="00445115" w:rsidP="00445115">
      <w:pPr>
        <w:widowControl w:val="0"/>
        <w:numPr>
          <w:ilvl w:val="0"/>
          <w:numId w:val="10"/>
        </w:numPr>
        <w:autoSpaceDE w:val="0"/>
        <w:autoSpaceDN w:val="0"/>
        <w:adjustRightInd w:val="0"/>
        <w:jc w:val="both"/>
        <w:rPr>
          <w:sz w:val="22"/>
          <w:szCs w:val="22"/>
          <w:lang w:val="es-ES_tradnl"/>
        </w:rPr>
      </w:pPr>
      <w:r w:rsidRPr="00A10301">
        <w:rPr>
          <w:sz w:val="22"/>
          <w:szCs w:val="22"/>
          <w:lang w:val="es-ES_tradnl"/>
        </w:rPr>
        <w:t xml:space="preserve">Evaluar la información sobre efectos indeseados causados por los </w:t>
      </w:r>
      <w:r w:rsidR="00894E47" w:rsidRPr="00A10301">
        <w:rPr>
          <w:sz w:val="22"/>
          <w:szCs w:val="22"/>
        </w:rPr>
        <w:t>reactivos In vitro y de diagnóstico In vitro</w:t>
      </w:r>
      <w:r w:rsidR="00AE5516">
        <w:rPr>
          <w:sz w:val="22"/>
          <w:szCs w:val="22"/>
          <w:lang w:val="es-ES_tradnl"/>
        </w:rPr>
        <w:t>, reportados a</w:t>
      </w:r>
      <w:r w:rsidRPr="00A10301">
        <w:rPr>
          <w:sz w:val="22"/>
          <w:szCs w:val="22"/>
          <w:lang w:val="es-ES_tradnl"/>
        </w:rPr>
        <w:t xml:space="preserve">l Programa Nacional de </w:t>
      </w:r>
      <w:proofErr w:type="spellStart"/>
      <w:r w:rsidRPr="00A10301">
        <w:rPr>
          <w:sz w:val="22"/>
          <w:szCs w:val="22"/>
          <w:lang w:val="es-ES_tradnl"/>
        </w:rPr>
        <w:t>Reactivovigilancia</w:t>
      </w:r>
      <w:proofErr w:type="spellEnd"/>
      <w:r w:rsidRPr="00A10301">
        <w:rPr>
          <w:sz w:val="22"/>
          <w:szCs w:val="22"/>
          <w:lang w:val="es-ES_tradnl"/>
        </w:rPr>
        <w:t xml:space="preserve"> cuando se considere pertinente. </w:t>
      </w:r>
    </w:p>
    <w:p w:rsidR="00445115" w:rsidRPr="00A10301" w:rsidRDefault="00445115" w:rsidP="00445115">
      <w:pPr>
        <w:widowControl w:val="0"/>
        <w:numPr>
          <w:ilvl w:val="0"/>
          <w:numId w:val="10"/>
        </w:numPr>
        <w:autoSpaceDE w:val="0"/>
        <w:autoSpaceDN w:val="0"/>
        <w:adjustRightInd w:val="0"/>
        <w:jc w:val="both"/>
        <w:rPr>
          <w:sz w:val="22"/>
          <w:szCs w:val="22"/>
          <w:lang w:val="es-ES_tradnl"/>
        </w:rPr>
      </w:pPr>
      <w:r w:rsidRPr="00A10301">
        <w:rPr>
          <w:sz w:val="22"/>
          <w:szCs w:val="22"/>
          <w:lang w:val="es-ES_tradnl"/>
        </w:rPr>
        <w:t xml:space="preserve">Recomendar acciones en atención a la activación de alertas </w:t>
      </w:r>
      <w:r w:rsidR="00AE5516">
        <w:rPr>
          <w:sz w:val="22"/>
          <w:szCs w:val="22"/>
          <w:lang w:val="es-ES_tradnl"/>
        </w:rPr>
        <w:t>sanitarias de impacto nacional</w:t>
      </w:r>
      <w:r w:rsidRPr="00A10301">
        <w:rPr>
          <w:sz w:val="22"/>
          <w:szCs w:val="22"/>
          <w:lang w:val="es-ES_tradnl"/>
        </w:rPr>
        <w:t>.</w:t>
      </w:r>
    </w:p>
    <w:p w:rsidR="00445115" w:rsidRPr="00A10301" w:rsidRDefault="00445115" w:rsidP="00445115">
      <w:pPr>
        <w:widowControl w:val="0"/>
        <w:numPr>
          <w:ilvl w:val="0"/>
          <w:numId w:val="10"/>
        </w:numPr>
        <w:autoSpaceDE w:val="0"/>
        <w:autoSpaceDN w:val="0"/>
        <w:adjustRightInd w:val="0"/>
        <w:jc w:val="both"/>
        <w:rPr>
          <w:sz w:val="22"/>
          <w:szCs w:val="22"/>
          <w:lang w:val="es-ES_tradnl"/>
        </w:rPr>
      </w:pPr>
      <w:r w:rsidRPr="00A10301">
        <w:rPr>
          <w:sz w:val="22"/>
          <w:szCs w:val="22"/>
          <w:lang w:val="es-ES_tradnl"/>
        </w:rPr>
        <w:t xml:space="preserve">Recomendar al Invima las investigaciones que estime convenientes, en el marco del Programa Nacional de </w:t>
      </w:r>
      <w:proofErr w:type="spellStart"/>
      <w:r w:rsidRPr="00A10301">
        <w:rPr>
          <w:sz w:val="22"/>
          <w:szCs w:val="22"/>
          <w:lang w:val="es-ES_tradnl"/>
        </w:rPr>
        <w:t>Reactivovigilancia</w:t>
      </w:r>
      <w:proofErr w:type="spellEnd"/>
      <w:r w:rsidRPr="00A10301">
        <w:rPr>
          <w:sz w:val="22"/>
          <w:szCs w:val="22"/>
          <w:lang w:val="es-ES_tradnl"/>
        </w:rPr>
        <w:t xml:space="preserve">. </w:t>
      </w:r>
    </w:p>
    <w:p w:rsidR="00445115" w:rsidRPr="00A10301" w:rsidRDefault="00445115" w:rsidP="00445115">
      <w:pPr>
        <w:widowControl w:val="0"/>
        <w:numPr>
          <w:ilvl w:val="0"/>
          <w:numId w:val="10"/>
        </w:numPr>
        <w:autoSpaceDE w:val="0"/>
        <w:autoSpaceDN w:val="0"/>
        <w:adjustRightInd w:val="0"/>
        <w:jc w:val="both"/>
        <w:rPr>
          <w:sz w:val="22"/>
          <w:szCs w:val="22"/>
          <w:lang w:val="es-ES_tradnl"/>
        </w:rPr>
      </w:pPr>
      <w:r w:rsidRPr="00A10301">
        <w:rPr>
          <w:sz w:val="22"/>
          <w:szCs w:val="22"/>
          <w:lang w:val="es-ES_tradnl"/>
        </w:rPr>
        <w:t xml:space="preserve">Conceptuar frente a situaciones que por su trascendencia ameriten la revisión por ese organismo. </w:t>
      </w:r>
    </w:p>
    <w:p w:rsidR="00445115" w:rsidRPr="00A10301" w:rsidRDefault="00445115" w:rsidP="00445115">
      <w:pPr>
        <w:jc w:val="both"/>
        <w:rPr>
          <w:b/>
          <w:sz w:val="22"/>
          <w:szCs w:val="22"/>
        </w:rPr>
      </w:pPr>
    </w:p>
    <w:p w:rsidR="00445115" w:rsidRPr="00A10301" w:rsidRDefault="00FD6B4E" w:rsidP="00445115">
      <w:pPr>
        <w:jc w:val="both"/>
        <w:rPr>
          <w:sz w:val="22"/>
          <w:szCs w:val="22"/>
        </w:rPr>
      </w:pPr>
      <w:r w:rsidRPr="00A10301">
        <w:rPr>
          <w:b/>
          <w:sz w:val="22"/>
          <w:szCs w:val="22"/>
        </w:rPr>
        <w:t>ARTÍCUL</w:t>
      </w:r>
      <w:r w:rsidR="00475445" w:rsidRPr="00A10301">
        <w:rPr>
          <w:b/>
          <w:sz w:val="22"/>
          <w:szCs w:val="22"/>
        </w:rPr>
        <w:t>O</w:t>
      </w:r>
      <w:r w:rsidR="007547DA">
        <w:rPr>
          <w:b/>
          <w:sz w:val="22"/>
          <w:szCs w:val="22"/>
        </w:rPr>
        <w:t xml:space="preserve"> </w:t>
      </w:r>
      <w:r w:rsidR="00AE5516">
        <w:rPr>
          <w:b/>
          <w:sz w:val="22"/>
          <w:szCs w:val="22"/>
        </w:rPr>
        <w:t>31</w:t>
      </w:r>
      <w:r w:rsidR="00445115" w:rsidRPr="00A10301">
        <w:rPr>
          <w:b/>
          <w:sz w:val="22"/>
          <w:szCs w:val="22"/>
        </w:rPr>
        <w:t>° VIGENCIA.</w:t>
      </w:r>
      <w:r w:rsidR="00AE5516" w:rsidRPr="00AE5516">
        <w:t xml:space="preserve"> </w:t>
      </w:r>
      <w:r w:rsidR="00445115" w:rsidRPr="00A10301">
        <w:rPr>
          <w:sz w:val="22"/>
          <w:szCs w:val="22"/>
        </w:rPr>
        <w:t>La presente resolución rige a parti</w:t>
      </w:r>
      <w:r w:rsidR="005434E4" w:rsidRPr="00A10301">
        <w:rPr>
          <w:sz w:val="22"/>
          <w:szCs w:val="22"/>
        </w:rPr>
        <w:t xml:space="preserve">r de la fecha de su publicación </w:t>
      </w:r>
      <w:r w:rsidR="00133976">
        <w:rPr>
          <w:sz w:val="22"/>
          <w:szCs w:val="22"/>
        </w:rPr>
        <w:t>en el diar</w:t>
      </w:r>
      <w:r w:rsidR="00AE5516">
        <w:rPr>
          <w:sz w:val="22"/>
          <w:szCs w:val="22"/>
        </w:rPr>
        <w:t>i</w:t>
      </w:r>
      <w:r w:rsidR="00133976">
        <w:rPr>
          <w:sz w:val="22"/>
          <w:szCs w:val="22"/>
        </w:rPr>
        <w:t xml:space="preserve">o oficial </w:t>
      </w:r>
      <w:r w:rsidR="005434E4" w:rsidRPr="00A10301">
        <w:rPr>
          <w:sz w:val="22"/>
          <w:szCs w:val="22"/>
        </w:rPr>
        <w:t>y deroga</w:t>
      </w:r>
      <w:r w:rsidR="002633AF">
        <w:rPr>
          <w:sz w:val="22"/>
          <w:szCs w:val="22"/>
        </w:rPr>
        <w:t xml:space="preserve"> las disposiciones que le sean contrarias, en </w:t>
      </w:r>
      <w:proofErr w:type="gramStart"/>
      <w:r w:rsidR="002633AF">
        <w:rPr>
          <w:sz w:val="22"/>
          <w:szCs w:val="22"/>
        </w:rPr>
        <w:t xml:space="preserve">especial </w:t>
      </w:r>
      <w:r w:rsidR="005434E4" w:rsidRPr="00A10301">
        <w:rPr>
          <w:sz w:val="22"/>
          <w:szCs w:val="22"/>
        </w:rPr>
        <w:t xml:space="preserve"> la</w:t>
      </w:r>
      <w:proofErr w:type="gramEnd"/>
      <w:r w:rsidR="005434E4" w:rsidRPr="00A10301">
        <w:rPr>
          <w:sz w:val="22"/>
          <w:szCs w:val="22"/>
        </w:rPr>
        <w:t xml:space="preserve"> Resolución 2013038979 </w:t>
      </w:r>
      <w:r w:rsidR="006B10E1">
        <w:rPr>
          <w:sz w:val="22"/>
          <w:szCs w:val="22"/>
        </w:rPr>
        <w:t xml:space="preserve">del 26 de diciembre </w:t>
      </w:r>
      <w:r w:rsidR="005434E4" w:rsidRPr="00A10301">
        <w:rPr>
          <w:sz w:val="22"/>
          <w:szCs w:val="22"/>
        </w:rPr>
        <w:t xml:space="preserve">de 2013. </w:t>
      </w:r>
    </w:p>
    <w:p w:rsidR="00445115" w:rsidRPr="00A10301" w:rsidRDefault="00445115" w:rsidP="00445115">
      <w:pPr>
        <w:jc w:val="both"/>
        <w:rPr>
          <w:sz w:val="22"/>
          <w:szCs w:val="22"/>
        </w:rPr>
      </w:pPr>
    </w:p>
    <w:p w:rsidR="00445115" w:rsidRPr="00A10301" w:rsidRDefault="00445115" w:rsidP="00445115">
      <w:pPr>
        <w:jc w:val="center"/>
        <w:rPr>
          <w:b/>
          <w:sz w:val="22"/>
          <w:szCs w:val="22"/>
        </w:rPr>
      </w:pPr>
      <w:r w:rsidRPr="00A10301">
        <w:rPr>
          <w:b/>
          <w:sz w:val="22"/>
          <w:szCs w:val="22"/>
        </w:rPr>
        <w:t>PUBLÍQUESE Y CÚMPLASE.</w:t>
      </w:r>
    </w:p>
    <w:p w:rsidR="00445115" w:rsidRPr="00A10301" w:rsidRDefault="00445115" w:rsidP="00445115">
      <w:pPr>
        <w:jc w:val="both"/>
        <w:rPr>
          <w:sz w:val="22"/>
          <w:szCs w:val="22"/>
        </w:rPr>
      </w:pPr>
    </w:p>
    <w:p w:rsidR="00445115" w:rsidRPr="00A10301" w:rsidRDefault="00445115" w:rsidP="00445115">
      <w:pPr>
        <w:jc w:val="both"/>
        <w:rPr>
          <w:sz w:val="22"/>
          <w:szCs w:val="22"/>
        </w:rPr>
      </w:pPr>
      <w:r w:rsidRPr="00AE5516">
        <w:rPr>
          <w:sz w:val="22"/>
          <w:szCs w:val="22"/>
        </w:rPr>
        <w:t xml:space="preserve">Dada en Bogotá, D. C., </w:t>
      </w:r>
      <w:r w:rsidR="0052118F" w:rsidRPr="00AE5516">
        <w:rPr>
          <w:sz w:val="22"/>
          <w:szCs w:val="22"/>
        </w:rPr>
        <w:t xml:space="preserve">a los </w:t>
      </w:r>
      <w:proofErr w:type="spellStart"/>
      <w:r w:rsidR="00627382" w:rsidRPr="00AE5516">
        <w:rPr>
          <w:sz w:val="22"/>
          <w:szCs w:val="22"/>
        </w:rPr>
        <w:t>xxxx</w:t>
      </w:r>
      <w:proofErr w:type="spellEnd"/>
      <w:r w:rsidR="00627382" w:rsidRPr="00AE5516">
        <w:rPr>
          <w:sz w:val="22"/>
          <w:szCs w:val="22"/>
        </w:rPr>
        <w:t xml:space="preserve"> (xx) días del mes de </w:t>
      </w:r>
      <w:r w:rsidR="00396BFC">
        <w:rPr>
          <w:sz w:val="22"/>
          <w:szCs w:val="22"/>
        </w:rPr>
        <w:t>diciembre</w:t>
      </w:r>
      <w:r w:rsidR="00E23D37" w:rsidRPr="00AE5516">
        <w:rPr>
          <w:sz w:val="22"/>
          <w:szCs w:val="22"/>
        </w:rPr>
        <w:t xml:space="preserve"> </w:t>
      </w:r>
      <w:r w:rsidR="00AE5516">
        <w:rPr>
          <w:sz w:val="22"/>
          <w:szCs w:val="22"/>
        </w:rPr>
        <w:t xml:space="preserve">de dos mil diecinueve </w:t>
      </w:r>
      <w:r w:rsidR="00627382" w:rsidRPr="00AE5516">
        <w:rPr>
          <w:sz w:val="22"/>
          <w:szCs w:val="22"/>
        </w:rPr>
        <w:t>(2019</w:t>
      </w:r>
      <w:r w:rsidRPr="00AE5516">
        <w:rPr>
          <w:sz w:val="22"/>
          <w:szCs w:val="22"/>
        </w:rPr>
        <w:t>)</w:t>
      </w:r>
      <w:r w:rsidR="00AE5516">
        <w:rPr>
          <w:sz w:val="22"/>
          <w:szCs w:val="22"/>
        </w:rPr>
        <w:t>.</w:t>
      </w:r>
    </w:p>
    <w:p w:rsidR="00445115" w:rsidRPr="00A10301" w:rsidRDefault="00445115" w:rsidP="00445115">
      <w:pPr>
        <w:jc w:val="both"/>
        <w:rPr>
          <w:sz w:val="22"/>
          <w:szCs w:val="22"/>
        </w:rPr>
      </w:pPr>
    </w:p>
    <w:p w:rsidR="00E246F5" w:rsidRPr="00A10301" w:rsidRDefault="00E246F5" w:rsidP="00445115">
      <w:pPr>
        <w:jc w:val="both"/>
        <w:rPr>
          <w:sz w:val="22"/>
          <w:szCs w:val="22"/>
        </w:rPr>
      </w:pPr>
    </w:p>
    <w:p w:rsidR="00445115" w:rsidRPr="00A10301" w:rsidRDefault="00445115" w:rsidP="00445115">
      <w:pPr>
        <w:jc w:val="both"/>
        <w:rPr>
          <w:sz w:val="22"/>
          <w:szCs w:val="22"/>
        </w:rPr>
      </w:pPr>
    </w:p>
    <w:p w:rsidR="00445115" w:rsidRPr="00A10301" w:rsidRDefault="00BE1F35" w:rsidP="00445115">
      <w:pPr>
        <w:jc w:val="center"/>
        <w:rPr>
          <w:b/>
          <w:sz w:val="22"/>
          <w:szCs w:val="22"/>
        </w:rPr>
      </w:pPr>
      <w:r>
        <w:rPr>
          <w:b/>
          <w:sz w:val="22"/>
          <w:szCs w:val="22"/>
        </w:rPr>
        <w:t>JULIO CÉ</w:t>
      </w:r>
      <w:r w:rsidR="00D24E58" w:rsidRPr="00A10301">
        <w:rPr>
          <w:b/>
          <w:sz w:val="22"/>
          <w:szCs w:val="22"/>
        </w:rPr>
        <w:t>SAR ALDANA BULA</w:t>
      </w:r>
    </w:p>
    <w:p w:rsidR="00445115" w:rsidRPr="00A10301" w:rsidRDefault="00D24E58" w:rsidP="00445115">
      <w:pPr>
        <w:jc w:val="center"/>
        <w:rPr>
          <w:b/>
          <w:sz w:val="22"/>
          <w:szCs w:val="22"/>
        </w:rPr>
      </w:pPr>
      <w:r w:rsidRPr="00A10301">
        <w:rPr>
          <w:b/>
          <w:sz w:val="22"/>
          <w:szCs w:val="22"/>
        </w:rPr>
        <w:t>DIRECTOR</w:t>
      </w:r>
      <w:r w:rsidR="00445115" w:rsidRPr="00A10301">
        <w:rPr>
          <w:b/>
          <w:sz w:val="22"/>
          <w:szCs w:val="22"/>
        </w:rPr>
        <w:t xml:space="preserve"> GENERAL</w:t>
      </w:r>
    </w:p>
    <w:p w:rsidR="003031BF" w:rsidRPr="00A10301" w:rsidRDefault="003031BF" w:rsidP="00445115">
      <w:pPr>
        <w:jc w:val="center"/>
        <w:rPr>
          <w:b/>
          <w:sz w:val="22"/>
          <w:szCs w:val="22"/>
        </w:rPr>
      </w:pPr>
    </w:p>
    <w:p w:rsidR="00445115" w:rsidRPr="00A10301" w:rsidRDefault="00445115" w:rsidP="00445115">
      <w:pPr>
        <w:rPr>
          <w:sz w:val="22"/>
          <w:szCs w:val="22"/>
        </w:rPr>
      </w:pPr>
    </w:p>
    <w:p w:rsidR="00445115" w:rsidRPr="00A10301" w:rsidRDefault="00445115" w:rsidP="00445115">
      <w:pPr>
        <w:widowControl w:val="0"/>
        <w:autoSpaceDE w:val="0"/>
        <w:autoSpaceDN w:val="0"/>
        <w:adjustRightInd w:val="0"/>
        <w:jc w:val="both"/>
        <w:rPr>
          <w:w w:val="92"/>
          <w:sz w:val="18"/>
          <w:szCs w:val="18"/>
          <w:lang w:val="es-ES_tradnl"/>
        </w:rPr>
      </w:pPr>
      <w:proofErr w:type="spellStart"/>
      <w:r w:rsidRPr="00A10301">
        <w:rPr>
          <w:w w:val="92"/>
          <w:sz w:val="18"/>
          <w:szCs w:val="18"/>
          <w:lang w:val="es-ES_tradnl"/>
        </w:rPr>
        <w:t>Vo</w:t>
      </w:r>
      <w:proofErr w:type="spellEnd"/>
      <w:r w:rsidRPr="00A10301">
        <w:rPr>
          <w:w w:val="92"/>
          <w:sz w:val="18"/>
          <w:szCs w:val="18"/>
          <w:lang w:val="es-ES_tradnl"/>
        </w:rPr>
        <w:t xml:space="preserve">. Bo. </w:t>
      </w:r>
      <w:r w:rsidR="003031BF" w:rsidRPr="00A10301">
        <w:rPr>
          <w:w w:val="92"/>
          <w:sz w:val="18"/>
          <w:szCs w:val="18"/>
          <w:lang w:val="es-ES_tradnl"/>
        </w:rPr>
        <w:tab/>
      </w:r>
      <w:r w:rsidR="00D24E58" w:rsidRPr="00A10301">
        <w:rPr>
          <w:w w:val="92"/>
          <w:sz w:val="18"/>
          <w:szCs w:val="18"/>
          <w:lang w:val="es-ES_tradnl"/>
        </w:rPr>
        <w:t>LUCIA AYALA RODRIGUEZ</w:t>
      </w:r>
      <w:r w:rsidRPr="00A10301">
        <w:rPr>
          <w:w w:val="92"/>
          <w:sz w:val="18"/>
          <w:szCs w:val="18"/>
          <w:lang w:val="es-ES_tradnl"/>
        </w:rPr>
        <w:t xml:space="preserve">. </w:t>
      </w:r>
    </w:p>
    <w:p w:rsidR="00445115" w:rsidRPr="00A10301" w:rsidRDefault="00445115" w:rsidP="00445115">
      <w:pPr>
        <w:widowControl w:val="0"/>
        <w:autoSpaceDE w:val="0"/>
        <w:autoSpaceDN w:val="0"/>
        <w:adjustRightInd w:val="0"/>
        <w:jc w:val="both"/>
        <w:rPr>
          <w:w w:val="92"/>
          <w:sz w:val="18"/>
          <w:szCs w:val="18"/>
          <w:lang w:val="es-ES_tradnl"/>
        </w:rPr>
      </w:pPr>
      <w:r w:rsidRPr="00A10301">
        <w:rPr>
          <w:w w:val="92"/>
          <w:sz w:val="18"/>
          <w:szCs w:val="18"/>
          <w:lang w:val="es-ES_tradnl"/>
        </w:rPr>
        <w:t xml:space="preserve">             </w:t>
      </w:r>
      <w:r w:rsidR="003031BF" w:rsidRPr="00A10301">
        <w:rPr>
          <w:w w:val="92"/>
          <w:sz w:val="18"/>
          <w:szCs w:val="18"/>
          <w:lang w:val="es-ES_tradnl"/>
        </w:rPr>
        <w:tab/>
      </w:r>
      <w:r w:rsidRPr="00A10301">
        <w:rPr>
          <w:w w:val="92"/>
          <w:sz w:val="18"/>
          <w:szCs w:val="18"/>
          <w:lang w:val="es-ES_tradnl"/>
        </w:rPr>
        <w:t>Director</w:t>
      </w:r>
      <w:r w:rsidR="00D24E58" w:rsidRPr="00A10301">
        <w:rPr>
          <w:w w:val="92"/>
          <w:sz w:val="18"/>
          <w:szCs w:val="18"/>
          <w:lang w:val="es-ES_tradnl"/>
        </w:rPr>
        <w:t>a</w:t>
      </w:r>
      <w:r w:rsidRPr="00A10301">
        <w:rPr>
          <w:w w:val="92"/>
          <w:sz w:val="18"/>
          <w:szCs w:val="18"/>
          <w:lang w:val="es-ES_tradnl"/>
        </w:rPr>
        <w:t xml:space="preserve"> de Dispositivos Médicos y otras Tecnologías</w:t>
      </w:r>
    </w:p>
    <w:p w:rsidR="00445115" w:rsidRPr="00A10301" w:rsidRDefault="00445115" w:rsidP="00445115">
      <w:pPr>
        <w:widowControl w:val="0"/>
        <w:autoSpaceDE w:val="0"/>
        <w:autoSpaceDN w:val="0"/>
        <w:adjustRightInd w:val="0"/>
        <w:jc w:val="both"/>
        <w:rPr>
          <w:w w:val="92"/>
          <w:sz w:val="18"/>
          <w:szCs w:val="18"/>
          <w:lang w:val="es-ES_tradnl"/>
        </w:rPr>
      </w:pPr>
      <w:r w:rsidRPr="00A10301">
        <w:rPr>
          <w:sz w:val="22"/>
          <w:szCs w:val="22"/>
        </w:rPr>
        <w:t xml:space="preserve">        </w:t>
      </w:r>
      <w:r w:rsidR="003031BF" w:rsidRPr="00A10301">
        <w:rPr>
          <w:sz w:val="22"/>
          <w:szCs w:val="22"/>
        </w:rPr>
        <w:tab/>
      </w:r>
      <w:r w:rsidR="00D24E58" w:rsidRPr="00A10301">
        <w:rPr>
          <w:w w:val="92"/>
          <w:sz w:val="18"/>
          <w:szCs w:val="18"/>
          <w:lang w:val="es-ES_tradnl"/>
        </w:rPr>
        <w:t>MELISSA TRIANA</w:t>
      </w:r>
      <w:r w:rsidR="003031BF" w:rsidRPr="00A10301">
        <w:rPr>
          <w:w w:val="92"/>
          <w:sz w:val="18"/>
          <w:szCs w:val="18"/>
          <w:lang w:val="es-ES_tradnl"/>
        </w:rPr>
        <w:t xml:space="preserve"> LUNA</w:t>
      </w:r>
    </w:p>
    <w:p w:rsidR="00560B06" w:rsidRPr="00AE5516" w:rsidRDefault="00445115" w:rsidP="00AE5516">
      <w:pPr>
        <w:widowControl w:val="0"/>
        <w:autoSpaceDE w:val="0"/>
        <w:autoSpaceDN w:val="0"/>
        <w:adjustRightInd w:val="0"/>
        <w:jc w:val="both"/>
        <w:rPr>
          <w:w w:val="92"/>
          <w:sz w:val="18"/>
          <w:szCs w:val="18"/>
          <w:lang w:val="es-ES_tradnl"/>
        </w:rPr>
      </w:pPr>
      <w:r w:rsidRPr="00A10301">
        <w:rPr>
          <w:w w:val="92"/>
          <w:sz w:val="18"/>
          <w:szCs w:val="18"/>
          <w:lang w:val="es-ES_tradnl"/>
        </w:rPr>
        <w:t xml:space="preserve">           </w:t>
      </w:r>
      <w:r w:rsidR="00DD2E55" w:rsidRPr="00A10301">
        <w:rPr>
          <w:w w:val="92"/>
          <w:sz w:val="18"/>
          <w:szCs w:val="18"/>
          <w:lang w:val="es-ES_tradnl"/>
        </w:rPr>
        <w:t xml:space="preserve"> </w:t>
      </w:r>
      <w:r w:rsidR="003031BF" w:rsidRPr="00A10301">
        <w:rPr>
          <w:w w:val="92"/>
          <w:sz w:val="18"/>
          <w:szCs w:val="18"/>
          <w:lang w:val="es-ES_tradnl"/>
        </w:rPr>
        <w:tab/>
      </w:r>
      <w:r w:rsidRPr="00A10301">
        <w:rPr>
          <w:w w:val="92"/>
          <w:sz w:val="18"/>
          <w:szCs w:val="18"/>
          <w:lang w:val="es-ES_tradnl"/>
        </w:rPr>
        <w:t>Jefe Oficina Asesora Jurídica</w:t>
      </w:r>
      <w:r w:rsidR="00AE5516">
        <w:rPr>
          <w:w w:val="92"/>
          <w:sz w:val="18"/>
          <w:szCs w:val="18"/>
          <w:lang w:val="es-ES_tradnl"/>
        </w:rPr>
        <w:t>.</w:t>
      </w:r>
      <w:r w:rsidR="00A44792" w:rsidRPr="00AE5516">
        <w:rPr>
          <w:color w:val="FF0000"/>
        </w:rPr>
        <w:t xml:space="preserve"> </w:t>
      </w:r>
    </w:p>
    <w:sectPr w:rsidR="00560B06" w:rsidRPr="00AE5516" w:rsidSect="00B2625E">
      <w:headerReference w:type="default" r:id="rId8"/>
      <w:footerReference w:type="default" r:id="rId9"/>
      <w:headerReference w:type="first" r:id="rId10"/>
      <w:footerReference w:type="first" r:id="rId11"/>
      <w:pgSz w:w="12242" w:h="18722" w:code="14"/>
      <w:pgMar w:top="2341" w:right="1701" w:bottom="1620" w:left="1701" w:header="680" w:footer="68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0C70" w:rsidRDefault="008B0C70" w:rsidP="00445115">
      <w:r>
        <w:separator/>
      </w:r>
    </w:p>
  </w:endnote>
  <w:endnote w:type="continuationSeparator" w:id="0">
    <w:p w:rsidR="008B0C70" w:rsidRDefault="008B0C70" w:rsidP="00445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lbertus Extra Bold">
    <w:altName w:val="Arial"/>
    <w:charset w:val="00"/>
    <w:family w:val="swiss"/>
    <w:pitch w:val="variable"/>
    <w:sig w:usb0="00000001"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DD1" w:rsidRDefault="00412DD1">
    <w:pPr>
      <w:pStyle w:val="Piedepgina"/>
    </w:pPr>
    <w:r>
      <w:rPr>
        <w:noProof/>
        <w:lang w:eastAsia="es-CO"/>
      </w:rPr>
      <w:drawing>
        <wp:anchor distT="0" distB="0" distL="114300" distR="114300" simplePos="0" relativeHeight="251666432" behindDoc="0" locked="0" layoutInCell="1" allowOverlap="1" wp14:anchorId="6B21D9CB" wp14:editId="0CAD28C0">
          <wp:simplePos x="0" y="0"/>
          <wp:positionH relativeFrom="margin">
            <wp:posOffset>-962025</wp:posOffset>
          </wp:positionH>
          <wp:positionV relativeFrom="paragraph">
            <wp:posOffset>-257175</wp:posOffset>
          </wp:positionV>
          <wp:extent cx="7878159" cy="1181100"/>
          <wp:effectExtent l="0" t="0" r="889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mbrete Invima - 2019 down-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78159" cy="11811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254" w:rsidRDefault="00412DD1">
    <w:pPr>
      <w:pStyle w:val="Piedepgina"/>
      <w:rPr>
        <w:sz w:val="19"/>
      </w:rPr>
    </w:pPr>
    <w:r>
      <w:rPr>
        <w:noProof/>
        <w:lang w:eastAsia="es-CO"/>
      </w:rPr>
      <w:drawing>
        <wp:anchor distT="0" distB="0" distL="114300" distR="114300" simplePos="0" relativeHeight="251664384" behindDoc="0" locked="0" layoutInCell="1" allowOverlap="1" wp14:anchorId="6B21D9CB" wp14:editId="0CAD28C0">
          <wp:simplePos x="0" y="0"/>
          <wp:positionH relativeFrom="margin">
            <wp:posOffset>-714375</wp:posOffset>
          </wp:positionH>
          <wp:positionV relativeFrom="paragraph">
            <wp:posOffset>-467360</wp:posOffset>
          </wp:positionV>
          <wp:extent cx="7878159" cy="1181100"/>
          <wp:effectExtent l="0" t="0" r="889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mbrete Invima - 2019 down-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78159" cy="11811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0C70" w:rsidRDefault="008B0C70" w:rsidP="00445115">
      <w:r>
        <w:separator/>
      </w:r>
    </w:p>
  </w:footnote>
  <w:footnote w:type="continuationSeparator" w:id="0">
    <w:p w:rsidR="008B0C70" w:rsidRDefault="008B0C70" w:rsidP="004451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254" w:rsidRDefault="00412DD1">
    <w:pPr>
      <w:pStyle w:val="Encabezado"/>
      <w:jc w:val="center"/>
      <w:rPr>
        <w:rFonts w:ascii="Arial" w:hAnsi="Arial"/>
        <w:b/>
      </w:rPr>
    </w:pPr>
    <w:r>
      <w:rPr>
        <w:noProof/>
        <w:lang w:eastAsia="es-CO"/>
      </w:rPr>
      <w:drawing>
        <wp:anchor distT="0" distB="0" distL="114300" distR="114300" simplePos="0" relativeHeight="251668480" behindDoc="1" locked="0" layoutInCell="1" allowOverlap="1" wp14:anchorId="5912E29C" wp14:editId="448C5389">
          <wp:simplePos x="0" y="0"/>
          <wp:positionH relativeFrom="margin">
            <wp:posOffset>-1022985</wp:posOffset>
          </wp:positionH>
          <wp:positionV relativeFrom="paragraph">
            <wp:posOffset>-831850</wp:posOffset>
          </wp:positionV>
          <wp:extent cx="7211139" cy="1260603"/>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embrete Invima - 2019 up-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11139" cy="1260603"/>
                  </a:xfrm>
                  <a:prstGeom prst="rect">
                    <a:avLst/>
                  </a:prstGeom>
                </pic:spPr>
              </pic:pic>
            </a:graphicData>
          </a:graphic>
          <wp14:sizeRelH relativeFrom="margin">
            <wp14:pctWidth>0</wp14:pctWidth>
          </wp14:sizeRelH>
          <wp14:sizeRelV relativeFrom="margin">
            <wp14:pctHeight>0</wp14:pctHeight>
          </wp14:sizeRelV>
        </wp:anchor>
      </w:drawing>
    </w:r>
    <w:sdt>
      <w:sdtPr>
        <w:rPr>
          <w:rFonts w:ascii="Arial" w:hAnsi="Arial"/>
          <w:b/>
        </w:rPr>
        <w:id w:val="859165725"/>
        <w:docPartObj>
          <w:docPartGallery w:val="Watermarks"/>
          <w:docPartUnique/>
        </w:docPartObj>
      </w:sdtPr>
      <w:sdtEndPr/>
      <w:sdtContent>
        <w:r w:rsidR="008B0C70">
          <w:rPr>
            <w:rFonts w:ascii="Arial" w:hAnsi="Arial"/>
            <w: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left:0;text-align:left;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sdtContent>
    </w:sdt>
  </w:p>
  <w:p w:rsidR="008E6254" w:rsidRDefault="008E6254">
    <w:pPr>
      <w:pStyle w:val="Encabezado"/>
      <w:jc w:val="both"/>
      <w:rPr>
        <w:rStyle w:val="Nmerodepgina"/>
        <w:rFonts w:ascii="Arial" w:hAnsi="Arial"/>
        <w:b/>
      </w:rPr>
    </w:pPr>
    <w:r w:rsidRPr="004F4EC8">
      <w:rPr>
        <w:rFonts w:ascii="Arial" w:hAnsi="Arial"/>
        <w:b/>
      </w:rPr>
      <w:t xml:space="preserve">RESOLUCIÓN NÚMERO </w:t>
    </w:r>
    <w:proofErr w:type="spellStart"/>
    <w:r>
      <w:rPr>
        <w:rFonts w:ascii="Arial" w:hAnsi="Arial"/>
        <w:b/>
      </w:rPr>
      <w:t>xxxxx</w:t>
    </w:r>
    <w:proofErr w:type="spellEnd"/>
    <w:r>
      <w:rPr>
        <w:rFonts w:ascii="Arial" w:hAnsi="Arial"/>
        <w:b/>
      </w:rPr>
      <w:t xml:space="preserve"> </w:t>
    </w:r>
    <w:r w:rsidRPr="004F4EC8">
      <w:rPr>
        <w:rFonts w:ascii="Arial" w:hAnsi="Arial"/>
        <w:b/>
      </w:rPr>
      <w:t>DE 201</w:t>
    </w:r>
    <w:r>
      <w:rPr>
        <w:rFonts w:ascii="Arial" w:hAnsi="Arial"/>
        <w:b/>
      </w:rPr>
      <w:t xml:space="preserve">9                                             HOJA No   </w:t>
    </w:r>
    <w:r>
      <w:rPr>
        <w:rStyle w:val="Nmerodepgina"/>
        <w:rFonts w:ascii="Arial" w:hAnsi="Arial"/>
        <w:b/>
      </w:rPr>
      <w:fldChar w:fldCharType="begin"/>
    </w:r>
    <w:r>
      <w:rPr>
        <w:rStyle w:val="Nmerodepgina"/>
        <w:rFonts w:ascii="Arial" w:hAnsi="Arial"/>
        <w:b/>
      </w:rPr>
      <w:instrText xml:space="preserve"> PAGE </w:instrText>
    </w:r>
    <w:r>
      <w:rPr>
        <w:rStyle w:val="Nmerodepgina"/>
        <w:rFonts w:ascii="Arial" w:hAnsi="Arial"/>
        <w:b/>
      </w:rPr>
      <w:fldChar w:fldCharType="separate"/>
    </w:r>
    <w:r w:rsidR="00412DD1">
      <w:rPr>
        <w:rStyle w:val="Nmerodepgina"/>
        <w:rFonts w:ascii="Arial" w:hAnsi="Arial"/>
        <w:b/>
        <w:noProof/>
      </w:rPr>
      <w:t>5</w:t>
    </w:r>
    <w:r>
      <w:rPr>
        <w:rStyle w:val="Nmerodepgina"/>
        <w:rFonts w:ascii="Arial" w:hAnsi="Arial"/>
        <w:b/>
      </w:rPr>
      <w:fldChar w:fldCharType="end"/>
    </w:r>
  </w:p>
  <w:p w:rsidR="008E6254" w:rsidRDefault="008E6254">
    <w:pPr>
      <w:pStyle w:val="Encabezado"/>
      <w:jc w:val="center"/>
      <w:rPr>
        <w:rStyle w:val="Nmerodepgina"/>
        <w:rFonts w:ascii="Arial" w:hAnsi="Arial"/>
        <w:b/>
      </w:rPr>
    </w:pPr>
  </w:p>
  <w:p w:rsidR="008E6254" w:rsidRDefault="008E6254" w:rsidP="009D583B">
    <w:pPr>
      <w:tabs>
        <w:tab w:val="left" w:pos="1830"/>
        <w:tab w:val="left" w:pos="5445"/>
        <w:tab w:val="left" w:pos="8460"/>
        <w:tab w:val="left" w:pos="9000"/>
      </w:tabs>
      <w:ind w:right="-160"/>
    </w:pPr>
    <w:r>
      <w:tab/>
    </w:r>
    <w:r>
      <w:tab/>
    </w:r>
  </w:p>
  <w:p w:rsidR="008E6254" w:rsidRDefault="008E6254">
    <w:pPr>
      <w:pStyle w:val="Estilo"/>
      <w:jc w:val="center"/>
      <w:rPr>
        <w:rFonts w:ascii="Arial" w:hAnsi="Arial" w:cs="Arial"/>
        <w:bCs/>
        <w:sz w:val="16"/>
        <w:szCs w:val="16"/>
        <w:lang w:val="es-ES_tradnl"/>
      </w:rPr>
    </w:pPr>
    <w:r>
      <w:rPr>
        <w:rFonts w:ascii="Arial" w:hAnsi="Arial" w:cs="Arial"/>
        <w:sz w:val="16"/>
        <w:szCs w:val="16"/>
      </w:rPr>
      <w:t xml:space="preserve">Continuación de la Resolución </w:t>
    </w:r>
    <w:r w:rsidRPr="009D583B">
      <w:rPr>
        <w:rFonts w:ascii="Arial" w:hAnsi="Arial" w:cs="Arial"/>
        <w:bCs/>
        <w:i/>
        <w:sz w:val="16"/>
        <w:szCs w:val="16"/>
        <w:lang w:val="es-ES_tradnl"/>
      </w:rPr>
      <w:t xml:space="preserve">“Por la cual se implementa el Programa Nacional de </w:t>
    </w:r>
    <w:proofErr w:type="spellStart"/>
    <w:r w:rsidRPr="009D583B">
      <w:rPr>
        <w:rFonts w:ascii="Arial" w:hAnsi="Arial" w:cs="Arial"/>
        <w:bCs/>
        <w:i/>
        <w:sz w:val="16"/>
        <w:szCs w:val="16"/>
        <w:lang w:val="es-ES_tradnl"/>
      </w:rPr>
      <w:t>Reactivovigilancia</w:t>
    </w:r>
    <w:proofErr w:type="spellEnd"/>
    <w:r w:rsidRPr="009D583B">
      <w:rPr>
        <w:rFonts w:ascii="Arial" w:hAnsi="Arial" w:cs="Arial"/>
        <w:bCs/>
        <w:i/>
        <w:sz w:val="16"/>
        <w:szCs w:val="16"/>
        <w:lang w:val="es-ES_tradnl"/>
      </w:rPr>
      <w:t>”</w:t>
    </w:r>
  </w:p>
  <w:p w:rsidR="008E6254" w:rsidRDefault="008E6254">
    <w:pPr>
      <w:autoSpaceDE w:val="0"/>
      <w:autoSpaceDN w:val="0"/>
      <w:adjustRightInd w:val="0"/>
      <w:jc w:val="both"/>
      <w:rPr>
        <w:sz w:val="22"/>
      </w:rPr>
    </w:pPr>
    <w:r>
      <w:rPr>
        <w:b/>
        <w:noProof/>
        <w:lang w:val="es-CO" w:eastAsia="es-CO"/>
      </w:rPr>
      <mc:AlternateContent>
        <mc:Choice Requires="wps">
          <w:drawing>
            <wp:anchor distT="0" distB="0" distL="114300" distR="114300" simplePos="0" relativeHeight="251655168" behindDoc="0" locked="0" layoutInCell="1" allowOverlap="1" wp14:anchorId="566D98F1" wp14:editId="45913E27">
              <wp:simplePos x="0" y="0"/>
              <wp:positionH relativeFrom="page">
                <wp:posOffset>965835</wp:posOffset>
              </wp:positionH>
              <wp:positionV relativeFrom="page">
                <wp:posOffset>800735</wp:posOffset>
              </wp:positionV>
              <wp:extent cx="6009005" cy="10171430"/>
              <wp:effectExtent l="0" t="0" r="10795" b="2032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9005" cy="1017143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4A2BDE33" id="Rectángulo 6" o:spid="_x0000_s1026" style="position:absolute;margin-left:76.05pt;margin-top:63.05pt;width:473.15pt;height:800.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" filled="f" strokeweight="2pt">
              <w10:wrap anchorx="page" anchory="page"/>
            </v:rect>
          </w:pict>
        </mc:Fallback>
      </mc:AlternateContent>
    </w:r>
    <w:r>
      <w:rPr>
        <w:sz w:val="22"/>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254" w:rsidRPr="00117874" w:rsidRDefault="00B70F3D" w:rsidP="00B86FB9">
    <w:pPr>
      <w:pStyle w:val="Encabezado"/>
      <w:tabs>
        <w:tab w:val="clear" w:pos="8504"/>
        <w:tab w:val="left" w:pos="4956"/>
      </w:tabs>
      <w:rPr>
        <w:rFonts w:ascii="Arial" w:hAnsi="Arial" w:cs="Arial"/>
        <w:sz w:val="13"/>
      </w:rPr>
    </w:pPr>
    <w:r>
      <w:rPr>
        <w:noProof/>
        <w:lang w:eastAsia="es-CO"/>
      </w:rPr>
      <w:drawing>
        <wp:anchor distT="0" distB="0" distL="114300" distR="114300" simplePos="0" relativeHeight="251662336" behindDoc="0" locked="0" layoutInCell="1" allowOverlap="1" wp14:anchorId="6CB7C261" wp14:editId="60A8EBD6">
          <wp:simplePos x="0" y="0"/>
          <wp:positionH relativeFrom="margin">
            <wp:align>center</wp:align>
          </wp:positionH>
          <wp:positionV relativeFrom="paragraph">
            <wp:posOffset>-822325</wp:posOffset>
          </wp:positionV>
          <wp:extent cx="7211139" cy="1260603"/>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embrete Invima - 2019 up-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11139" cy="1260603"/>
                  </a:xfrm>
                  <a:prstGeom prst="rect">
                    <a:avLst/>
                  </a:prstGeom>
                </pic:spPr>
              </pic:pic>
            </a:graphicData>
          </a:graphic>
          <wp14:sizeRelH relativeFrom="margin">
            <wp14:pctWidth>0</wp14:pctWidth>
          </wp14:sizeRelH>
          <wp14:sizeRelV relativeFrom="margin">
            <wp14:pctHeight>0</wp14:pctHeight>
          </wp14:sizeRelV>
        </wp:anchor>
      </w:drawing>
    </w:r>
    <w:r w:rsidR="008E6254">
      <w:rPr>
        <w:rFonts w:ascii="Arial" w:hAnsi="Arial" w:cs="Arial"/>
        <w:sz w:val="13"/>
      </w:rPr>
      <w:tab/>
    </w:r>
    <w:r w:rsidR="008E6254">
      <w:rPr>
        <w:rFonts w:ascii="Arial" w:hAnsi="Arial" w:cs="Arial"/>
        <w:sz w:val="13"/>
      </w:rPr>
      <w:tab/>
    </w:r>
    <w:r w:rsidR="008E6254">
      <w:rPr>
        <w:rFonts w:ascii="Arial" w:hAnsi="Arial" w:cs="Arial"/>
        <w:sz w:val="13"/>
      </w:rPr>
      <w:tab/>
    </w:r>
    <w:r w:rsidR="008E6254">
      <w:rPr>
        <w:rFonts w:ascii="Albertus Extra Bold" w:hAnsi="Albertus Extra Bold"/>
        <w:noProof/>
        <w:sz w:val="13"/>
        <w:lang w:val="es-CO" w:eastAsia="es-CO"/>
      </w:rPr>
      <mc:AlternateContent>
        <mc:Choice Requires="wps">
          <w:drawing>
            <wp:anchor distT="0" distB="0" distL="114298" distR="114298" simplePos="0" relativeHeight="251656192" behindDoc="0" locked="0" layoutInCell="0" allowOverlap="1" wp14:anchorId="2C5979FF" wp14:editId="7FA9FAAF">
              <wp:simplePos x="0" y="0"/>
              <wp:positionH relativeFrom="column">
                <wp:posOffset>-165736</wp:posOffset>
              </wp:positionH>
              <wp:positionV relativeFrom="paragraph">
                <wp:posOffset>291465</wp:posOffset>
              </wp:positionV>
              <wp:extent cx="0" cy="9966960"/>
              <wp:effectExtent l="0" t="0" r="19050" b="34290"/>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96696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14EADC2B" id="Conector recto 5" o:spid="_x0000_s1026" style="position:absolute;z-index:2516602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05pt,22.95pt" to="-13.05pt,80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" o:allowincell="f" strokeweight="1pt">
              <v:stroke startarrowwidth="narrow" startarrowlength="short" endarrowwidth="narrow" endarrowlength="short"/>
            </v:line>
          </w:pict>
        </mc:Fallback>
      </mc:AlternateContent>
    </w:r>
    <w:r w:rsidR="008E6254">
      <w:rPr>
        <w:rFonts w:ascii="Albertus Extra Bold" w:hAnsi="Albertus Extra Bold"/>
        <w:noProof/>
        <w:sz w:val="13"/>
        <w:lang w:val="es-CO" w:eastAsia="es-CO"/>
      </w:rPr>
      <mc:AlternateContent>
        <mc:Choice Requires="wps">
          <w:drawing>
            <wp:anchor distT="0" distB="0" distL="114300" distR="114300" simplePos="0" relativeHeight="251659264" behindDoc="0" locked="0" layoutInCell="0" allowOverlap="1" wp14:anchorId="3702FD9E" wp14:editId="08C85B90">
              <wp:simplePos x="0" y="0"/>
              <wp:positionH relativeFrom="column">
                <wp:posOffset>3766185</wp:posOffset>
              </wp:positionH>
              <wp:positionV relativeFrom="paragraph">
                <wp:posOffset>200025</wp:posOffset>
              </wp:positionV>
              <wp:extent cx="2103755" cy="635"/>
              <wp:effectExtent l="0" t="0" r="29845" b="37465"/>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75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551F2AB0" id="Conector recto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55pt,15.75pt" to="462.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" o:allowincell="f" strokeweight="1pt">
              <v:stroke startarrowwidth="narrow" startarrowlength="short" endarrowwidth="narrow" endarrowlength="short"/>
            </v:line>
          </w:pict>
        </mc:Fallback>
      </mc:AlternateContent>
    </w:r>
    <w:r w:rsidR="008E6254">
      <w:rPr>
        <w:rFonts w:ascii="Albertus Extra Bold" w:hAnsi="Albertus Extra Bold"/>
        <w:noProof/>
        <w:sz w:val="13"/>
        <w:lang w:val="es-CO" w:eastAsia="es-CO"/>
      </w:rPr>
      <mc:AlternateContent>
        <mc:Choice Requires="wps">
          <w:drawing>
            <wp:anchor distT="0" distB="0" distL="114298" distR="114298" simplePos="0" relativeHeight="251658240" behindDoc="0" locked="0" layoutInCell="0" allowOverlap="1" wp14:anchorId="096D4988" wp14:editId="40AA8BF2">
              <wp:simplePos x="0" y="0"/>
              <wp:positionH relativeFrom="column">
                <wp:posOffset>5869304</wp:posOffset>
              </wp:positionH>
              <wp:positionV relativeFrom="paragraph">
                <wp:posOffset>200025</wp:posOffset>
              </wp:positionV>
              <wp:extent cx="0" cy="10058400"/>
              <wp:effectExtent l="0" t="0" r="19050" b="1905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3DC7DACD" id="Conector recto 3" o:spid="_x0000_s1026" style="position:absolute;z-index:2516623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62.15pt,15.75pt" to="462.15pt,80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" o:allowincell="f" strokeweight="1pt">
              <v:stroke startarrowwidth="narrow" startarrowlength="short" endarrowwidth="narrow" endarrowlength="short"/>
            </v:line>
          </w:pict>
        </mc:Fallback>
      </mc:AlternateContent>
    </w:r>
  </w:p>
  <w:p w:rsidR="008E6254" w:rsidRDefault="008E6254">
    <w:pPr>
      <w:pStyle w:val="Encabezado"/>
      <w:rPr>
        <w:rFonts w:ascii="Century Gothic" w:hAnsi="Century Gothic"/>
        <w:sz w:val="24"/>
        <w:szCs w:val="24"/>
      </w:rPr>
    </w:pPr>
  </w:p>
  <w:p w:rsidR="008E6254" w:rsidRDefault="008E6254">
    <w:pPr>
      <w:pStyle w:val="Encabezado"/>
      <w:jc w:val="center"/>
      <w:rPr>
        <w:rFonts w:ascii="Arial" w:hAnsi="Arial"/>
        <w:b/>
        <w:sz w:val="24"/>
        <w:szCs w:val="24"/>
      </w:rPr>
    </w:pPr>
  </w:p>
  <w:p w:rsidR="008E6254" w:rsidRDefault="008E6254">
    <w:pPr>
      <w:pStyle w:val="Encabezado"/>
      <w:jc w:val="center"/>
      <w:rPr>
        <w:rFonts w:ascii="Arial" w:hAnsi="Arial"/>
        <w:b/>
        <w:sz w:val="24"/>
        <w:szCs w:val="24"/>
      </w:rPr>
    </w:pPr>
  </w:p>
  <w:p w:rsidR="008E6254" w:rsidRDefault="008E6254">
    <w:pPr>
      <w:pStyle w:val="Encabezado"/>
      <w:jc w:val="center"/>
      <w:rPr>
        <w:rFonts w:ascii="Arial" w:hAnsi="Arial"/>
        <w:b/>
        <w:sz w:val="24"/>
        <w:szCs w:val="24"/>
      </w:rPr>
    </w:pPr>
  </w:p>
  <w:p w:rsidR="008E6254" w:rsidRDefault="008E6254">
    <w:pPr>
      <w:pStyle w:val="Encabezado"/>
      <w:jc w:val="center"/>
      <w:rPr>
        <w:rFonts w:ascii="Arial" w:hAnsi="Arial"/>
        <w:b/>
        <w:sz w:val="24"/>
        <w:szCs w:val="24"/>
      </w:rPr>
    </w:pPr>
  </w:p>
  <w:p w:rsidR="008E6254" w:rsidRDefault="008E6254">
    <w:pPr>
      <w:pStyle w:val="Encabezado"/>
      <w:jc w:val="center"/>
      <w:rPr>
        <w:rFonts w:ascii="Arial" w:hAnsi="Arial"/>
        <w:b/>
        <w:sz w:val="24"/>
        <w:szCs w:val="24"/>
      </w:rPr>
    </w:pPr>
    <w:r>
      <w:rPr>
        <w:rFonts w:ascii="Arial" w:hAnsi="Arial"/>
        <w:b/>
        <w:sz w:val="24"/>
        <w:szCs w:val="24"/>
      </w:rPr>
      <w:t xml:space="preserve">RESOLUCIÓN </w:t>
    </w:r>
    <w:r w:rsidR="00C81987">
      <w:rPr>
        <w:rFonts w:ascii="Arial" w:hAnsi="Arial"/>
        <w:b/>
        <w:sz w:val="24"/>
        <w:szCs w:val="24"/>
      </w:rPr>
      <w:t xml:space="preserve">NÚMERO </w:t>
    </w:r>
    <w:proofErr w:type="spellStart"/>
    <w:r w:rsidR="00C81987">
      <w:rPr>
        <w:rFonts w:ascii="Arial" w:hAnsi="Arial"/>
        <w:b/>
        <w:sz w:val="24"/>
        <w:szCs w:val="24"/>
      </w:rPr>
      <w:t>xxxxx</w:t>
    </w:r>
    <w:proofErr w:type="spellEnd"/>
    <w:r>
      <w:rPr>
        <w:rFonts w:ascii="Arial" w:hAnsi="Arial"/>
        <w:b/>
        <w:sz w:val="24"/>
        <w:szCs w:val="24"/>
      </w:rPr>
      <w:t xml:space="preserve"> DEL </w:t>
    </w:r>
    <w:proofErr w:type="spellStart"/>
    <w:r w:rsidR="00F2236B">
      <w:rPr>
        <w:rFonts w:ascii="Arial" w:hAnsi="Arial"/>
        <w:b/>
        <w:sz w:val="24"/>
        <w:szCs w:val="24"/>
      </w:rPr>
      <w:t>xxxx</w:t>
    </w:r>
    <w:proofErr w:type="spellEnd"/>
    <w:r w:rsidR="00F2236B">
      <w:rPr>
        <w:rFonts w:ascii="Arial" w:hAnsi="Arial"/>
        <w:b/>
        <w:sz w:val="24"/>
        <w:szCs w:val="24"/>
      </w:rPr>
      <w:t xml:space="preserve"> DE 2019</w:t>
    </w:r>
  </w:p>
  <w:p w:rsidR="008E6254" w:rsidRDefault="008E6254">
    <w:pPr>
      <w:pStyle w:val="Encabezado"/>
      <w:jc w:val="center"/>
      <w:rPr>
        <w:rFonts w:ascii="Arial" w:hAnsi="Arial"/>
        <w:b/>
        <w:sz w:val="24"/>
        <w:szCs w:val="24"/>
      </w:rPr>
    </w:pPr>
  </w:p>
  <w:p w:rsidR="008E6254" w:rsidRDefault="008E6254" w:rsidP="00B86FB9">
    <w:pPr>
      <w:pStyle w:val="Encabezado"/>
      <w:tabs>
        <w:tab w:val="clear" w:pos="8504"/>
        <w:tab w:val="left" w:pos="4905"/>
      </w:tabs>
      <w:rPr>
        <w:rFonts w:ascii="Arial" w:hAnsi="Arial"/>
        <w:b/>
        <w:sz w:val="24"/>
        <w:szCs w:val="24"/>
      </w:rPr>
    </w:pPr>
    <w:r>
      <w:rPr>
        <w:rFonts w:ascii="Arial" w:hAnsi="Arial"/>
        <w:b/>
        <w:sz w:val="24"/>
        <w:szCs w:val="24"/>
      </w:rPr>
      <w:tab/>
    </w:r>
    <w:r>
      <w:rPr>
        <w:rFonts w:ascii="Arial" w:hAnsi="Arial"/>
        <w:b/>
        <w:sz w:val="24"/>
        <w:szCs w:val="24"/>
      </w:rPr>
      <w:tab/>
    </w:r>
  </w:p>
  <w:p w:rsidR="008E6254" w:rsidRPr="00B34A86" w:rsidRDefault="008E6254" w:rsidP="00B34A86">
    <w:pPr>
      <w:pStyle w:val="Estilo"/>
      <w:tabs>
        <w:tab w:val="left" w:pos="708"/>
        <w:tab w:val="left" w:pos="1416"/>
        <w:tab w:val="left" w:pos="2124"/>
        <w:tab w:val="left" w:pos="2832"/>
        <w:tab w:val="left" w:pos="3540"/>
        <w:tab w:val="left" w:pos="4248"/>
        <w:tab w:val="left" w:pos="4956"/>
        <w:tab w:val="left" w:pos="5664"/>
        <w:tab w:val="left" w:pos="6372"/>
        <w:tab w:val="left" w:pos="7080"/>
        <w:tab w:val="left" w:pos="7788"/>
        <w:tab w:val="right" w:pos="8840"/>
      </w:tabs>
      <w:rPr>
        <w:rFonts w:ascii="Arial" w:hAnsi="Arial" w:cs="Arial"/>
        <w:bCs/>
        <w:i/>
        <w:lang w:val="es-ES_tradnl"/>
      </w:rPr>
    </w:pPr>
    <w:r w:rsidRPr="00B34A86">
      <w:rPr>
        <w:rFonts w:ascii="Arial" w:hAnsi="Arial"/>
        <w:lang w:val="es-ES_tradnl"/>
      </w:rPr>
      <w:t xml:space="preserve">     </w:t>
    </w:r>
    <w:r w:rsidRPr="00B34A86">
      <w:rPr>
        <w:rFonts w:ascii="Arial" w:hAnsi="Arial"/>
        <w:lang w:val="es-ES_tradnl"/>
      </w:rPr>
      <w:tab/>
      <w:t xml:space="preserve"> </w:t>
    </w:r>
    <w:r w:rsidRPr="00B34A86">
      <w:rPr>
        <w:rFonts w:ascii="Arial" w:hAnsi="Arial" w:cs="Arial"/>
        <w:bCs/>
        <w:i/>
        <w:lang w:val="es-ES_tradnl"/>
      </w:rPr>
      <w:t xml:space="preserve">Por la cual se </w:t>
    </w:r>
    <w:r>
      <w:rPr>
        <w:rFonts w:ascii="Arial" w:hAnsi="Arial" w:cs="Arial"/>
        <w:bCs/>
        <w:i/>
        <w:lang w:val="es-ES_tradnl"/>
      </w:rPr>
      <w:t>implementa</w:t>
    </w:r>
    <w:r w:rsidRPr="00B34A86">
      <w:rPr>
        <w:rFonts w:ascii="Arial" w:hAnsi="Arial" w:cs="Arial"/>
        <w:bCs/>
        <w:i/>
        <w:lang w:val="es-ES_tradnl"/>
      </w:rPr>
      <w:t xml:space="preserve"> el Programa Nacional de </w:t>
    </w:r>
    <w:proofErr w:type="spellStart"/>
    <w:r w:rsidRPr="00B34A86">
      <w:rPr>
        <w:rFonts w:ascii="Arial" w:hAnsi="Arial" w:cs="Arial"/>
        <w:bCs/>
        <w:i/>
        <w:lang w:val="es-ES_tradnl"/>
      </w:rPr>
      <w:t>Reactivovigilancia</w:t>
    </w:r>
    <w:proofErr w:type="spellEnd"/>
    <w:r w:rsidRPr="00B34A86">
      <w:rPr>
        <w:rFonts w:ascii="Arial" w:hAnsi="Arial" w:cs="Arial"/>
        <w:bCs/>
        <w:i/>
        <w:lang w:val="es-ES_tradnl"/>
      </w:rPr>
      <w:tab/>
    </w:r>
  </w:p>
  <w:p w:rsidR="008E6254" w:rsidRDefault="008E6254" w:rsidP="00B86FB9">
    <w:pPr>
      <w:tabs>
        <w:tab w:val="left" w:pos="6405"/>
      </w:tabs>
      <w:autoSpaceDE w:val="0"/>
      <w:autoSpaceDN w:val="0"/>
      <w:adjustRightInd w:val="0"/>
      <w:rPr>
        <w:lang w:val="es-ES_trad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E6E9C"/>
    <w:multiLevelType w:val="hybridMultilevel"/>
    <w:tmpl w:val="3EFA8A9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7E04D9B"/>
    <w:multiLevelType w:val="hybridMultilevel"/>
    <w:tmpl w:val="0DBADC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BC36D09"/>
    <w:multiLevelType w:val="hybridMultilevel"/>
    <w:tmpl w:val="812ACEF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C3874FD"/>
    <w:multiLevelType w:val="hybridMultilevel"/>
    <w:tmpl w:val="6DB2CD36"/>
    <w:lvl w:ilvl="0" w:tplc="085CFB78">
      <w:start w:val="1"/>
      <w:numFmt w:val="lowerLetter"/>
      <w:lvlText w:val="%1)"/>
      <w:lvlJc w:val="left"/>
      <w:pPr>
        <w:ind w:left="720" w:hanging="360"/>
      </w:pPr>
      <w:rPr>
        <w:b w:val="0"/>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0C4F671E"/>
    <w:multiLevelType w:val="hybridMultilevel"/>
    <w:tmpl w:val="894482CC"/>
    <w:lvl w:ilvl="0" w:tplc="58843B94">
      <w:start w:val="2"/>
      <w:numFmt w:val="decimal"/>
      <w:lvlText w:val="%1."/>
      <w:lvlJc w:val="left"/>
      <w:pPr>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1255AE5"/>
    <w:multiLevelType w:val="hybridMultilevel"/>
    <w:tmpl w:val="7522354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1B16EBD"/>
    <w:multiLevelType w:val="hybridMultilevel"/>
    <w:tmpl w:val="D69248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120449D2"/>
    <w:multiLevelType w:val="hybridMultilevel"/>
    <w:tmpl w:val="86946F9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16166E5D"/>
    <w:multiLevelType w:val="hybridMultilevel"/>
    <w:tmpl w:val="D854CD86"/>
    <w:lvl w:ilvl="0" w:tplc="0C0A000F">
      <w:start w:val="2"/>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nsid w:val="16E05720"/>
    <w:multiLevelType w:val="hybridMultilevel"/>
    <w:tmpl w:val="812ACEF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1735045B"/>
    <w:multiLevelType w:val="hybridMultilevel"/>
    <w:tmpl w:val="C28AAB44"/>
    <w:lvl w:ilvl="0" w:tplc="738C381A">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1D3938F5"/>
    <w:multiLevelType w:val="hybridMultilevel"/>
    <w:tmpl w:val="8208DD00"/>
    <w:lvl w:ilvl="0" w:tplc="A4189874">
      <w:start w:val="3"/>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1F512A91"/>
    <w:multiLevelType w:val="hybridMultilevel"/>
    <w:tmpl w:val="A6B6034C"/>
    <w:lvl w:ilvl="0" w:tplc="F81ABD50">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20C6752A"/>
    <w:multiLevelType w:val="hybridMultilevel"/>
    <w:tmpl w:val="0BB8D4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2C3D6178"/>
    <w:multiLevelType w:val="hybridMultilevel"/>
    <w:tmpl w:val="09208836"/>
    <w:lvl w:ilvl="0" w:tplc="2D3E03B4">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2CCC40FF"/>
    <w:multiLevelType w:val="hybridMultilevel"/>
    <w:tmpl w:val="A2E250E4"/>
    <w:lvl w:ilvl="0" w:tplc="9052038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2D26341B"/>
    <w:multiLevelType w:val="hybridMultilevel"/>
    <w:tmpl w:val="94E456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2DC63986"/>
    <w:multiLevelType w:val="hybridMultilevel"/>
    <w:tmpl w:val="BAE0D9A2"/>
    <w:lvl w:ilvl="0" w:tplc="D46848CA">
      <w:start w:val="1"/>
      <w:numFmt w:val="decimal"/>
      <w:lvlText w:val="%1."/>
      <w:lvlJc w:val="left"/>
      <w:pPr>
        <w:ind w:left="502"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33FE5B47"/>
    <w:multiLevelType w:val="hybridMultilevel"/>
    <w:tmpl w:val="E564B9B4"/>
    <w:lvl w:ilvl="0" w:tplc="C57A9404">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9">
    <w:nsid w:val="365D5F2A"/>
    <w:multiLevelType w:val="hybridMultilevel"/>
    <w:tmpl w:val="1A5EC65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3CC87F4F"/>
    <w:multiLevelType w:val="multilevel"/>
    <w:tmpl w:val="94A637B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0000621"/>
    <w:multiLevelType w:val="hybridMultilevel"/>
    <w:tmpl w:val="A2E250E4"/>
    <w:lvl w:ilvl="0" w:tplc="9052038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41360053"/>
    <w:multiLevelType w:val="hybridMultilevel"/>
    <w:tmpl w:val="E56E4C4C"/>
    <w:lvl w:ilvl="0" w:tplc="BDCE2098">
      <w:start w:val="1"/>
      <w:numFmt w:val="decimal"/>
      <w:lvlText w:val="%1."/>
      <w:lvlJc w:val="left"/>
      <w:pPr>
        <w:ind w:left="720" w:hanging="360"/>
      </w:pPr>
      <w:rPr>
        <w:rFonts w:hint="default"/>
        <w:w w:val="92"/>
        <w:sz w:val="1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563C0662"/>
    <w:multiLevelType w:val="hybridMultilevel"/>
    <w:tmpl w:val="C9D6B6A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84B755A"/>
    <w:multiLevelType w:val="hybridMultilevel"/>
    <w:tmpl w:val="91526814"/>
    <w:lvl w:ilvl="0" w:tplc="1EAC36D4">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8B60D4A"/>
    <w:multiLevelType w:val="hybridMultilevel"/>
    <w:tmpl w:val="F21CDA34"/>
    <w:lvl w:ilvl="0" w:tplc="781C2B40">
      <w:start w:val="3"/>
      <w:numFmt w:val="decimal"/>
      <w:lvlText w:val="%1."/>
      <w:lvlJc w:val="left"/>
      <w:pPr>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5DEA2196"/>
    <w:multiLevelType w:val="hybridMultilevel"/>
    <w:tmpl w:val="5702608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5F0E746D"/>
    <w:multiLevelType w:val="hybridMultilevel"/>
    <w:tmpl w:val="829AF624"/>
    <w:lvl w:ilvl="0" w:tplc="4E0CB798">
      <w:start w:val="2"/>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618C07EC"/>
    <w:multiLevelType w:val="hybridMultilevel"/>
    <w:tmpl w:val="20A26530"/>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9">
    <w:nsid w:val="62EE207E"/>
    <w:multiLevelType w:val="hybridMultilevel"/>
    <w:tmpl w:val="7BD04626"/>
    <w:lvl w:ilvl="0" w:tplc="D58ABF9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63D06859"/>
    <w:multiLevelType w:val="hybridMultilevel"/>
    <w:tmpl w:val="B8B48620"/>
    <w:lvl w:ilvl="0" w:tplc="5E60FBF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66AF0C3E"/>
    <w:multiLevelType w:val="hybridMultilevel"/>
    <w:tmpl w:val="A05218E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nsid w:val="69D02627"/>
    <w:multiLevelType w:val="hybridMultilevel"/>
    <w:tmpl w:val="A7E21F74"/>
    <w:lvl w:ilvl="0" w:tplc="62A4A57A">
      <w:start w:val="1"/>
      <w:numFmt w:val="decimal"/>
      <w:lvlText w:val="%1."/>
      <w:lvlJc w:val="left"/>
      <w:pPr>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6B2E22CD"/>
    <w:multiLevelType w:val="hybridMultilevel"/>
    <w:tmpl w:val="B17EC738"/>
    <w:lvl w:ilvl="0" w:tplc="240A0017">
      <w:start w:val="1"/>
      <w:numFmt w:val="lowerLetter"/>
      <w:lvlText w:val="%1)"/>
      <w:lvlJc w:val="left"/>
      <w:pPr>
        <w:ind w:left="1860" w:hanging="360"/>
      </w:pPr>
    </w:lvl>
    <w:lvl w:ilvl="1" w:tplc="0C0A0019" w:tentative="1">
      <w:start w:val="1"/>
      <w:numFmt w:val="lowerLetter"/>
      <w:lvlText w:val="%2."/>
      <w:lvlJc w:val="left"/>
      <w:pPr>
        <w:ind w:left="2580" w:hanging="360"/>
      </w:pPr>
    </w:lvl>
    <w:lvl w:ilvl="2" w:tplc="0C0A001B" w:tentative="1">
      <w:start w:val="1"/>
      <w:numFmt w:val="lowerRoman"/>
      <w:lvlText w:val="%3."/>
      <w:lvlJc w:val="right"/>
      <w:pPr>
        <w:ind w:left="3300" w:hanging="180"/>
      </w:pPr>
    </w:lvl>
    <w:lvl w:ilvl="3" w:tplc="0C0A000F" w:tentative="1">
      <w:start w:val="1"/>
      <w:numFmt w:val="decimal"/>
      <w:lvlText w:val="%4."/>
      <w:lvlJc w:val="left"/>
      <w:pPr>
        <w:ind w:left="4020" w:hanging="360"/>
      </w:pPr>
    </w:lvl>
    <w:lvl w:ilvl="4" w:tplc="0C0A0019" w:tentative="1">
      <w:start w:val="1"/>
      <w:numFmt w:val="lowerLetter"/>
      <w:lvlText w:val="%5."/>
      <w:lvlJc w:val="left"/>
      <w:pPr>
        <w:ind w:left="4740" w:hanging="360"/>
      </w:pPr>
    </w:lvl>
    <w:lvl w:ilvl="5" w:tplc="0C0A001B" w:tentative="1">
      <w:start w:val="1"/>
      <w:numFmt w:val="lowerRoman"/>
      <w:lvlText w:val="%6."/>
      <w:lvlJc w:val="right"/>
      <w:pPr>
        <w:ind w:left="5460" w:hanging="180"/>
      </w:pPr>
    </w:lvl>
    <w:lvl w:ilvl="6" w:tplc="0C0A000F" w:tentative="1">
      <w:start w:val="1"/>
      <w:numFmt w:val="decimal"/>
      <w:lvlText w:val="%7."/>
      <w:lvlJc w:val="left"/>
      <w:pPr>
        <w:ind w:left="6180" w:hanging="360"/>
      </w:pPr>
    </w:lvl>
    <w:lvl w:ilvl="7" w:tplc="0C0A0019" w:tentative="1">
      <w:start w:val="1"/>
      <w:numFmt w:val="lowerLetter"/>
      <w:lvlText w:val="%8."/>
      <w:lvlJc w:val="left"/>
      <w:pPr>
        <w:ind w:left="6900" w:hanging="360"/>
      </w:pPr>
    </w:lvl>
    <w:lvl w:ilvl="8" w:tplc="0C0A001B" w:tentative="1">
      <w:start w:val="1"/>
      <w:numFmt w:val="lowerRoman"/>
      <w:lvlText w:val="%9."/>
      <w:lvlJc w:val="right"/>
      <w:pPr>
        <w:ind w:left="7620" w:hanging="180"/>
      </w:pPr>
    </w:lvl>
  </w:abstractNum>
  <w:abstractNum w:abstractNumId="34">
    <w:nsid w:val="6BE511C9"/>
    <w:multiLevelType w:val="hybridMultilevel"/>
    <w:tmpl w:val="D3260022"/>
    <w:lvl w:ilvl="0" w:tplc="240A000F">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nsid w:val="6C7B091C"/>
    <w:multiLevelType w:val="hybridMultilevel"/>
    <w:tmpl w:val="C9D6B6A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6">
    <w:nsid w:val="6CC22E38"/>
    <w:multiLevelType w:val="hybridMultilevel"/>
    <w:tmpl w:val="D69248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nsid w:val="7D880FDB"/>
    <w:multiLevelType w:val="hybridMultilevel"/>
    <w:tmpl w:val="DDEA1D94"/>
    <w:lvl w:ilvl="0" w:tplc="D24890DE">
      <w:start w:val="1"/>
      <w:numFmt w:val="lowerLetter"/>
      <w:lvlText w:val="%1)"/>
      <w:lvlJc w:val="left"/>
      <w:pPr>
        <w:ind w:left="720" w:hanging="360"/>
      </w:pPr>
      <w:rPr>
        <w:rFonts w:hint="default"/>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1"/>
  </w:num>
  <w:num w:numId="2">
    <w:abstractNumId w:val="17"/>
  </w:num>
  <w:num w:numId="3">
    <w:abstractNumId w:val="7"/>
  </w:num>
  <w:num w:numId="4">
    <w:abstractNumId w:val="3"/>
  </w:num>
  <w:num w:numId="5">
    <w:abstractNumId w:val="31"/>
  </w:num>
  <w:num w:numId="6">
    <w:abstractNumId w:val="18"/>
  </w:num>
  <w:num w:numId="7">
    <w:abstractNumId w:val="19"/>
  </w:num>
  <w:num w:numId="8">
    <w:abstractNumId w:val="0"/>
  </w:num>
  <w:num w:numId="9">
    <w:abstractNumId w:val="9"/>
  </w:num>
  <w:num w:numId="10">
    <w:abstractNumId w:val="26"/>
  </w:num>
  <w:num w:numId="11">
    <w:abstractNumId w:val="5"/>
  </w:num>
  <w:num w:numId="12">
    <w:abstractNumId w:val="8"/>
  </w:num>
  <w:num w:numId="13">
    <w:abstractNumId w:val="23"/>
  </w:num>
  <w:num w:numId="14">
    <w:abstractNumId w:val="35"/>
  </w:num>
  <w:num w:numId="15">
    <w:abstractNumId w:val="24"/>
  </w:num>
  <w:num w:numId="16">
    <w:abstractNumId w:val="16"/>
  </w:num>
  <w:num w:numId="17">
    <w:abstractNumId w:val="28"/>
  </w:num>
  <w:num w:numId="18">
    <w:abstractNumId w:val="29"/>
  </w:num>
  <w:num w:numId="19">
    <w:abstractNumId w:val="34"/>
  </w:num>
  <w:num w:numId="20">
    <w:abstractNumId w:val="1"/>
  </w:num>
  <w:num w:numId="21">
    <w:abstractNumId w:val="10"/>
  </w:num>
  <w:num w:numId="22">
    <w:abstractNumId w:val="36"/>
  </w:num>
  <w:num w:numId="23">
    <w:abstractNumId w:val="15"/>
  </w:num>
  <w:num w:numId="24">
    <w:abstractNumId w:val="11"/>
  </w:num>
  <w:num w:numId="25">
    <w:abstractNumId w:val="27"/>
  </w:num>
  <w:num w:numId="26">
    <w:abstractNumId w:val="37"/>
  </w:num>
  <w:num w:numId="27">
    <w:abstractNumId w:val="30"/>
  </w:num>
  <w:num w:numId="28">
    <w:abstractNumId w:val="12"/>
  </w:num>
  <w:num w:numId="29">
    <w:abstractNumId w:val="32"/>
  </w:num>
  <w:num w:numId="30">
    <w:abstractNumId w:val="4"/>
  </w:num>
  <w:num w:numId="31">
    <w:abstractNumId w:val="14"/>
  </w:num>
  <w:num w:numId="32">
    <w:abstractNumId w:val="25"/>
  </w:num>
  <w:num w:numId="33">
    <w:abstractNumId w:val="33"/>
  </w:num>
  <w:num w:numId="34">
    <w:abstractNumId w:val="6"/>
  </w:num>
  <w:num w:numId="35">
    <w:abstractNumId w:val="2"/>
  </w:num>
  <w:num w:numId="36">
    <w:abstractNumId w:val="22"/>
  </w:num>
  <w:num w:numId="37">
    <w:abstractNumId w:val="13"/>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CO" w:vendorID="64" w:dllVersion="6" w:nlCheck="1" w:checkStyle="1"/>
  <w:activeWritingStyle w:appName="MSWord" w:lang="es-MX" w:vendorID="64" w:dllVersion="6" w:nlCheck="1" w:checkStyle="1"/>
  <w:activeWritingStyle w:appName="MSWord" w:lang="es-ES_tradnl" w:vendorID="64" w:dllVersion="0" w:nlCheck="1" w:checkStyle="0"/>
  <w:activeWritingStyle w:appName="MSWord" w:lang="es-CO" w:vendorID="64" w:dllVersion="0" w:nlCheck="1" w:checkStyle="0"/>
  <w:activeWritingStyle w:appName="MSWord" w:lang="es-ES" w:vendorID="64" w:dllVersion="0" w:nlCheck="1" w:checkStyle="0"/>
  <w:activeWritingStyle w:appName="MSWord" w:lang="es-ES_tradnl" w:vendorID="64" w:dllVersion="131078" w:nlCheck="1" w:checkStyle="0"/>
  <w:activeWritingStyle w:appName="MSWord" w:lang="es-CO" w:vendorID="64" w:dllVersion="131078" w:nlCheck="1" w:checkStyle="0"/>
  <w:activeWritingStyle w:appName="MSWord" w:lang="es-ES" w:vendorID="64" w:dllVersion="131078" w:nlCheck="1" w:checkStyle="0"/>
  <w:activeWritingStyle w:appName="MSWord" w:lang="pt-BR" w:vendorID="64" w:dllVersion="131078" w:nlCheck="1" w:checkStyle="0"/>
  <w:activeWritingStyle w:appName="MSWord" w:lang="en-GB" w:vendorID="64" w:dllVersion="131078" w:nlCheck="1" w:checkStyle="1"/>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115"/>
    <w:rsid w:val="000241D1"/>
    <w:rsid w:val="000256FB"/>
    <w:rsid w:val="00031CB7"/>
    <w:rsid w:val="00034A57"/>
    <w:rsid w:val="0004154C"/>
    <w:rsid w:val="0004269F"/>
    <w:rsid w:val="00043152"/>
    <w:rsid w:val="00043BF6"/>
    <w:rsid w:val="000536A2"/>
    <w:rsid w:val="00057A80"/>
    <w:rsid w:val="0006156D"/>
    <w:rsid w:val="0006242F"/>
    <w:rsid w:val="00063D87"/>
    <w:rsid w:val="000644A6"/>
    <w:rsid w:val="000664C0"/>
    <w:rsid w:val="00070B80"/>
    <w:rsid w:val="000722BA"/>
    <w:rsid w:val="000743A7"/>
    <w:rsid w:val="00085D42"/>
    <w:rsid w:val="000A7BA9"/>
    <w:rsid w:val="000B1DBE"/>
    <w:rsid w:val="000B1F7E"/>
    <w:rsid w:val="000B3D0F"/>
    <w:rsid w:val="000C3B6E"/>
    <w:rsid w:val="000C73E2"/>
    <w:rsid w:val="000D4605"/>
    <w:rsid w:val="000D47C2"/>
    <w:rsid w:val="000E4B53"/>
    <w:rsid w:val="001018F9"/>
    <w:rsid w:val="00102D99"/>
    <w:rsid w:val="00107BDA"/>
    <w:rsid w:val="00110372"/>
    <w:rsid w:val="00115307"/>
    <w:rsid w:val="00115908"/>
    <w:rsid w:val="0012016B"/>
    <w:rsid w:val="00122F6C"/>
    <w:rsid w:val="001251EF"/>
    <w:rsid w:val="00126020"/>
    <w:rsid w:val="00130CC5"/>
    <w:rsid w:val="00131D53"/>
    <w:rsid w:val="00133976"/>
    <w:rsid w:val="00136A8F"/>
    <w:rsid w:val="00137762"/>
    <w:rsid w:val="00141120"/>
    <w:rsid w:val="00154129"/>
    <w:rsid w:val="00154582"/>
    <w:rsid w:val="00157005"/>
    <w:rsid w:val="001639C5"/>
    <w:rsid w:val="00183D86"/>
    <w:rsid w:val="00190EEC"/>
    <w:rsid w:val="001975A6"/>
    <w:rsid w:val="001A3F44"/>
    <w:rsid w:val="001B55CF"/>
    <w:rsid w:val="001C4B5A"/>
    <w:rsid w:val="001C5573"/>
    <w:rsid w:val="001D0C95"/>
    <w:rsid w:val="001E2D36"/>
    <w:rsid w:val="001E5E81"/>
    <w:rsid w:val="001F5C91"/>
    <w:rsid w:val="00221BBC"/>
    <w:rsid w:val="00225992"/>
    <w:rsid w:val="00230B44"/>
    <w:rsid w:val="002318C0"/>
    <w:rsid w:val="002377D7"/>
    <w:rsid w:val="00244C4F"/>
    <w:rsid w:val="00250178"/>
    <w:rsid w:val="00253F07"/>
    <w:rsid w:val="0025437F"/>
    <w:rsid w:val="00256BC0"/>
    <w:rsid w:val="002633AF"/>
    <w:rsid w:val="00265055"/>
    <w:rsid w:val="00270D17"/>
    <w:rsid w:val="00275938"/>
    <w:rsid w:val="00275BEE"/>
    <w:rsid w:val="00280F34"/>
    <w:rsid w:val="0029085F"/>
    <w:rsid w:val="0029162A"/>
    <w:rsid w:val="002922BF"/>
    <w:rsid w:val="002A0353"/>
    <w:rsid w:val="002B3032"/>
    <w:rsid w:val="002C20CB"/>
    <w:rsid w:val="002C320B"/>
    <w:rsid w:val="002C5AE4"/>
    <w:rsid w:val="002C7002"/>
    <w:rsid w:val="002D1A78"/>
    <w:rsid w:val="002D35CE"/>
    <w:rsid w:val="002D7666"/>
    <w:rsid w:val="002E05D0"/>
    <w:rsid w:val="002E4D69"/>
    <w:rsid w:val="002F5E66"/>
    <w:rsid w:val="003031BF"/>
    <w:rsid w:val="00307DC7"/>
    <w:rsid w:val="00322A3C"/>
    <w:rsid w:val="00325E34"/>
    <w:rsid w:val="0034356B"/>
    <w:rsid w:val="0034687A"/>
    <w:rsid w:val="00370D01"/>
    <w:rsid w:val="003801F7"/>
    <w:rsid w:val="00386E03"/>
    <w:rsid w:val="0039662E"/>
    <w:rsid w:val="00396BFC"/>
    <w:rsid w:val="003A707D"/>
    <w:rsid w:val="003B16C6"/>
    <w:rsid w:val="003B732D"/>
    <w:rsid w:val="003B769A"/>
    <w:rsid w:val="003C2166"/>
    <w:rsid w:val="003D26F5"/>
    <w:rsid w:val="003D35C4"/>
    <w:rsid w:val="003E012A"/>
    <w:rsid w:val="003E091A"/>
    <w:rsid w:val="003E4338"/>
    <w:rsid w:val="003F00BE"/>
    <w:rsid w:val="003F00C1"/>
    <w:rsid w:val="003F0D38"/>
    <w:rsid w:val="00410C92"/>
    <w:rsid w:val="004121EF"/>
    <w:rsid w:val="00412DD1"/>
    <w:rsid w:val="00417AD4"/>
    <w:rsid w:val="00423F27"/>
    <w:rsid w:val="00430501"/>
    <w:rsid w:val="00445115"/>
    <w:rsid w:val="004462AC"/>
    <w:rsid w:val="0045575E"/>
    <w:rsid w:val="00457B2B"/>
    <w:rsid w:val="00464A03"/>
    <w:rsid w:val="00467EC9"/>
    <w:rsid w:val="00474FC6"/>
    <w:rsid w:val="00475445"/>
    <w:rsid w:val="004778DD"/>
    <w:rsid w:val="00477CEF"/>
    <w:rsid w:val="004851B3"/>
    <w:rsid w:val="00486BF6"/>
    <w:rsid w:val="00491982"/>
    <w:rsid w:val="004A2BDB"/>
    <w:rsid w:val="004A3845"/>
    <w:rsid w:val="004A5A05"/>
    <w:rsid w:val="004A7204"/>
    <w:rsid w:val="004B3706"/>
    <w:rsid w:val="004C2028"/>
    <w:rsid w:val="004C2971"/>
    <w:rsid w:val="004C3D06"/>
    <w:rsid w:val="004C438E"/>
    <w:rsid w:val="004D3840"/>
    <w:rsid w:val="004E391D"/>
    <w:rsid w:val="004E4E82"/>
    <w:rsid w:val="004F4EC8"/>
    <w:rsid w:val="00502916"/>
    <w:rsid w:val="00503B06"/>
    <w:rsid w:val="005053F9"/>
    <w:rsid w:val="00511A11"/>
    <w:rsid w:val="00520C63"/>
    <w:rsid w:val="0052118F"/>
    <w:rsid w:val="00522E75"/>
    <w:rsid w:val="00541166"/>
    <w:rsid w:val="005434E4"/>
    <w:rsid w:val="00547445"/>
    <w:rsid w:val="00551946"/>
    <w:rsid w:val="00554570"/>
    <w:rsid w:val="00554CB2"/>
    <w:rsid w:val="00556668"/>
    <w:rsid w:val="00560B06"/>
    <w:rsid w:val="00565A42"/>
    <w:rsid w:val="00566BD9"/>
    <w:rsid w:val="00576167"/>
    <w:rsid w:val="005A6C40"/>
    <w:rsid w:val="005B5BE8"/>
    <w:rsid w:val="005C5941"/>
    <w:rsid w:val="005C745F"/>
    <w:rsid w:val="005D19A3"/>
    <w:rsid w:val="005E1839"/>
    <w:rsid w:val="005E483C"/>
    <w:rsid w:val="005E5FC5"/>
    <w:rsid w:val="005E677E"/>
    <w:rsid w:val="005F32BF"/>
    <w:rsid w:val="00604C67"/>
    <w:rsid w:val="00613E97"/>
    <w:rsid w:val="00624998"/>
    <w:rsid w:val="00627382"/>
    <w:rsid w:val="00631878"/>
    <w:rsid w:val="006355A4"/>
    <w:rsid w:val="00640AFF"/>
    <w:rsid w:val="006623AA"/>
    <w:rsid w:val="00662912"/>
    <w:rsid w:val="00662E67"/>
    <w:rsid w:val="00665986"/>
    <w:rsid w:val="006677AD"/>
    <w:rsid w:val="00675AA8"/>
    <w:rsid w:val="006B10E1"/>
    <w:rsid w:val="006C22B7"/>
    <w:rsid w:val="006C5C7E"/>
    <w:rsid w:val="006D0503"/>
    <w:rsid w:val="006D0569"/>
    <w:rsid w:val="006D6A56"/>
    <w:rsid w:val="006D7AFA"/>
    <w:rsid w:val="006F2701"/>
    <w:rsid w:val="006F468E"/>
    <w:rsid w:val="00700824"/>
    <w:rsid w:val="007070B2"/>
    <w:rsid w:val="007076DE"/>
    <w:rsid w:val="0071463C"/>
    <w:rsid w:val="0073649A"/>
    <w:rsid w:val="00737DE3"/>
    <w:rsid w:val="00743BC1"/>
    <w:rsid w:val="00750B2A"/>
    <w:rsid w:val="00753DA2"/>
    <w:rsid w:val="007547DA"/>
    <w:rsid w:val="00764E3C"/>
    <w:rsid w:val="00775151"/>
    <w:rsid w:val="007758C7"/>
    <w:rsid w:val="00787A0A"/>
    <w:rsid w:val="007A24B2"/>
    <w:rsid w:val="007B00C3"/>
    <w:rsid w:val="007C6A12"/>
    <w:rsid w:val="007D5D2D"/>
    <w:rsid w:val="007D7DAE"/>
    <w:rsid w:val="007E0E19"/>
    <w:rsid w:val="007E25F8"/>
    <w:rsid w:val="007E48AE"/>
    <w:rsid w:val="007F4ACE"/>
    <w:rsid w:val="007F705A"/>
    <w:rsid w:val="0080304C"/>
    <w:rsid w:val="00806736"/>
    <w:rsid w:val="00821090"/>
    <w:rsid w:val="008236A4"/>
    <w:rsid w:val="00825BBC"/>
    <w:rsid w:val="00831BEA"/>
    <w:rsid w:val="00832C80"/>
    <w:rsid w:val="00833075"/>
    <w:rsid w:val="00842A0B"/>
    <w:rsid w:val="00845E6D"/>
    <w:rsid w:val="00863E70"/>
    <w:rsid w:val="00870822"/>
    <w:rsid w:val="00870BBD"/>
    <w:rsid w:val="00871B0B"/>
    <w:rsid w:val="0088422E"/>
    <w:rsid w:val="00886A6B"/>
    <w:rsid w:val="0089319C"/>
    <w:rsid w:val="00894E47"/>
    <w:rsid w:val="00896098"/>
    <w:rsid w:val="008961BD"/>
    <w:rsid w:val="008A3744"/>
    <w:rsid w:val="008B0C70"/>
    <w:rsid w:val="008C17E1"/>
    <w:rsid w:val="008C2DE6"/>
    <w:rsid w:val="008C6ECE"/>
    <w:rsid w:val="008D73C0"/>
    <w:rsid w:val="008E254D"/>
    <w:rsid w:val="008E6254"/>
    <w:rsid w:val="008F00B3"/>
    <w:rsid w:val="008F75A1"/>
    <w:rsid w:val="009046A6"/>
    <w:rsid w:val="00920C09"/>
    <w:rsid w:val="009216B2"/>
    <w:rsid w:val="00925045"/>
    <w:rsid w:val="00932117"/>
    <w:rsid w:val="009326AA"/>
    <w:rsid w:val="00932D6B"/>
    <w:rsid w:val="00936842"/>
    <w:rsid w:val="009369EF"/>
    <w:rsid w:val="009374C6"/>
    <w:rsid w:val="0094003A"/>
    <w:rsid w:val="00940AA9"/>
    <w:rsid w:val="00940C11"/>
    <w:rsid w:val="009428DB"/>
    <w:rsid w:val="00946A2A"/>
    <w:rsid w:val="009566FC"/>
    <w:rsid w:val="00963C23"/>
    <w:rsid w:val="00966510"/>
    <w:rsid w:val="009727E1"/>
    <w:rsid w:val="009776D9"/>
    <w:rsid w:val="00977D77"/>
    <w:rsid w:val="00985A71"/>
    <w:rsid w:val="00985D7A"/>
    <w:rsid w:val="00986B22"/>
    <w:rsid w:val="0099182D"/>
    <w:rsid w:val="00995CF4"/>
    <w:rsid w:val="009969EB"/>
    <w:rsid w:val="009C6B4C"/>
    <w:rsid w:val="009D583B"/>
    <w:rsid w:val="009E3CBA"/>
    <w:rsid w:val="009E72DA"/>
    <w:rsid w:val="009F25A4"/>
    <w:rsid w:val="009F6D7E"/>
    <w:rsid w:val="00A050EB"/>
    <w:rsid w:val="00A10301"/>
    <w:rsid w:val="00A12269"/>
    <w:rsid w:val="00A130F3"/>
    <w:rsid w:val="00A15E91"/>
    <w:rsid w:val="00A1711D"/>
    <w:rsid w:val="00A216C3"/>
    <w:rsid w:val="00A2245C"/>
    <w:rsid w:val="00A251C2"/>
    <w:rsid w:val="00A27275"/>
    <w:rsid w:val="00A30339"/>
    <w:rsid w:val="00A3171D"/>
    <w:rsid w:val="00A3241C"/>
    <w:rsid w:val="00A360D1"/>
    <w:rsid w:val="00A414BE"/>
    <w:rsid w:val="00A44792"/>
    <w:rsid w:val="00A46EE0"/>
    <w:rsid w:val="00A5268B"/>
    <w:rsid w:val="00A6224D"/>
    <w:rsid w:val="00A66127"/>
    <w:rsid w:val="00A74439"/>
    <w:rsid w:val="00A81446"/>
    <w:rsid w:val="00A908EB"/>
    <w:rsid w:val="00A93A9C"/>
    <w:rsid w:val="00A95353"/>
    <w:rsid w:val="00A97249"/>
    <w:rsid w:val="00AA255A"/>
    <w:rsid w:val="00AA65F0"/>
    <w:rsid w:val="00AB06A9"/>
    <w:rsid w:val="00AB7CBB"/>
    <w:rsid w:val="00AC2354"/>
    <w:rsid w:val="00AD6686"/>
    <w:rsid w:val="00AD6A90"/>
    <w:rsid w:val="00AD75D3"/>
    <w:rsid w:val="00AE5516"/>
    <w:rsid w:val="00B01A1A"/>
    <w:rsid w:val="00B01C7C"/>
    <w:rsid w:val="00B045C0"/>
    <w:rsid w:val="00B12B0B"/>
    <w:rsid w:val="00B2579A"/>
    <w:rsid w:val="00B2625E"/>
    <w:rsid w:val="00B27BCB"/>
    <w:rsid w:val="00B30181"/>
    <w:rsid w:val="00B346E6"/>
    <w:rsid w:val="00B34A86"/>
    <w:rsid w:val="00B36055"/>
    <w:rsid w:val="00B373F6"/>
    <w:rsid w:val="00B37819"/>
    <w:rsid w:val="00B55F67"/>
    <w:rsid w:val="00B56DC8"/>
    <w:rsid w:val="00B70ECB"/>
    <w:rsid w:val="00B70F3D"/>
    <w:rsid w:val="00B72DE1"/>
    <w:rsid w:val="00B80E3D"/>
    <w:rsid w:val="00B819EC"/>
    <w:rsid w:val="00B829F4"/>
    <w:rsid w:val="00B84E61"/>
    <w:rsid w:val="00B86FB9"/>
    <w:rsid w:val="00B90AFF"/>
    <w:rsid w:val="00B9361E"/>
    <w:rsid w:val="00B95E5C"/>
    <w:rsid w:val="00BB182D"/>
    <w:rsid w:val="00BB1A67"/>
    <w:rsid w:val="00BB22BF"/>
    <w:rsid w:val="00BB34D2"/>
    <w:rsid w:val="00BC4954"/>
    <w:rsid w:val="00BD3717"/>
    <w:rsid w:val="00BD53D7"/>
    <w:rsid w:val="00BE1F35"/>
    <w:rsid w:val="00BE23C2"/>
    <w:rsid w:val="00BF5855"/>
    <w:rsid w:val="00BF6BB0"/>
    <w:rsid w:val="00C001C2"/>
    <w:rsid w:val="00C04070"/>
    <w:rsid w:val="00C116DB"/>
    <w:rsid w:val="00C11853"/>
    <w:rsid w:val="00C1498A"/>
    <w:rsid w:val="00C15455"/>
    <w:rsid w:val="00C230D8"/>
    <w:rsid w:val="00C249A5"/>
    <w:rsid w:val="00C26FC8"/>
    <w:rsid w:val="00C362C6"/>
    <w:rsid w:val="00C4349F"/>
    <w:rsid w:val="00C522C6"/>
    <w:rsid w:val="00C53243"/>
    <w:rsid w:val="00C57124"/>
    <w:rsid w:val="00C631AC"/>
    <w:rsid w:val="00C65C95"/>
    <w:rsid w:val="00C6739C"/>
    <w:rsid w:val="00C71CFF"/>
    <w:rsid w:val="00C81987"/>
    <w:rsid w:val="00CA15DA"/>
    <w:rsid w:val="00CA53F1"/>
    <w:rsid w:val="00CB2902"/>
    <w:rsid w:val="00CC124C"/>
    <w:rsid w:val="00CC6B8B"/>
    <w:rsid w:val="00CD01CB"/>
    <w:rsid w:val="00CD2EBC"/>
    <w:rsid w:val="00CE0221"/>
    <w:rsid w:val="00CF2D03"/>
    <w:rsid w:val="00CF5F79"/>
    <w:rsid w:val="00D01166"/>
    <w:rsid w:val="00D01AEB"/>
    <w:rsid w:val="00D02F09"/>
    <w:rsid w:val="00D06CD2"/>
    <w:rsid w:val="00D24C15"/>
    <w:rsid w:val="00D24E58"/>
    <w:rsid w:val="00D24FF8"/>
    <w:rsid w:val="00D27E45"/>
    <w:rsid w:val="00D4379A"/>
    <w:rsid w:val="00D439BE"/>
    <w:rsid w:val="00D457E3"/>
    <w:rsid w:val="00D45A90"/>
    <w:rsid w:val="00D522CA"/>
    <w:rsid w:val="00D5608D"/>
    <w:rsid w:val="00D707A9"/>
    <w:rsid w:val="00D71ADB"/>
    <w:rsid w:val="00D71DE4"/>
    <w:rsid w:val="00D72015"/>
    <w:rsid w:val="00D75E07"/>
    <w:rsid w:val="00D85600"/>
    <w:rsid w:val="00D902CC"/>
    <w:rsid w:val="00D9646B"/>
    <w:rsid w:val="00DA0867"/>
    <w:rsid w:val="00DA3CB5"/>
    <w:rsid w:val="00DA3EBE"/>
    <w:rsid w:val="00DB2BB0"/>
    <w:rsid w:val="00DC5E6B"/>
    <w:rsid w:val="00DD1FC4"/>
    <w:rsid w:val="00DD2E22"/>
    <w:rsid w:val="00DD2E55"/>
    <w:rsid w:val="00DE6035"/>
    <w:rsid w:val="00DF14C7"/>
    <w:rsid w:val="00E00F1E"/>
    <w:rsid w:val="00E07E94"/>
    <w:rsid w:val="00E21461"/>
    <w:rsid w:val="00E23936"/>
    <w:rsid w:val="00E23D37"/>
    <w:rsid w:val="00E246F5"/>
    <w:rsid w:val="00E24EC4"/>
    <w:rsid w:val="00E33F86"/>
    <w:rsid w:val="00E42C45"/>
    <w:rsid w:val="00E45B2D"/>
    <w:rsid w:val="00E551A9"/>
    <w:rsid w:val="00E56BE9"/>
    <w:rsid w:val="00E62EDE"/>
    <w:rsid w:val="00E635BB"/>
    <w:rsid w:val="00E702BB"/>
    <w:rsid w:val="00E95616"/>
    <w:rsid w:val="00EB7858"/>
    <w:rsid w:val="00EC08AB"/>
    <w:rsid w:val="00EC5B30"/>
    <w:rsid w:val="00EC6760"/>
    <w:rsid w:val="00EC6B7E"/>
    <w:rsid w:val="00EC7C10"/>
    <w:rsid w:val="00ED0F1E"/>
    <w:rsid w:val="00ED5E34"/>
    <w:rsid w:val="00EF1785"/>
    <w:rsid w:val="00EF2AA6"/>
    <w:rsid w:val="00F05F1E"/>
    <w:rsid w:val="00F06521"/>
    <w:rsid w:val="00F06E0B"/>
    <w:rsid w:val="00F10DBE"/>
    <w:rsid w:val="00F1119D"/>
    <w:rsid w:val="00F1534B"/>
    <w:rsid w:val="00F20426"/>
    <w:rsid w:val="00F2236B"/>
    <w:rsid w:val="00F26C8F"/>
    <w:rsid w:val="00F3001B"/>
    <w:rsid w:val="00F31C0D"/>
    <w:rsid w:val="00F37CCA"/>
    <w:rsid w:val="00F37EE9"/>
    <w:rsid w:val="00F461AF"/>
    <w:rsid w:val="00F5474E"/>
    <w:rsid w:val="00F55A0A"/>
    <w:rsid w:val="00F6031D"/>
    <w:rsid w:val="00F711FB"/>
    <w:rsid w:val="00F734A4"/>
    <w:rsid w:val="00F75958"/>
    <w:rsid w:val="00F75E19"/>
    <w:rsid w:val="00F771E9"/>
    <w:rsid w:val="00F91D52"/>
    <w:rsid w:val="00F92C4E"/>
    <w:rsid w:val="00F95A50"/>
    <w:rsid w:val="00F960D6"/>
    <w:rsid w:val="00F97AEC"/>
    <w:rsid w:val="00FB14DB"/>
    <w:rsid w:val="00FB4B22"/>
    <w:rsid w:val="00FC2EC3"/>
    <w:rsid w:val="00FC37DB"/>
    <w:rsid w:val="00FD2AFD"/>
    <w:rsid w:val="00FD6B4E"/>
    <w:rsid w:val="00FD7A47"/>
    <w:rsid w:val="00FF2FB0"/>
    <w:rsid w:val="00FF4528"/>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245AB09B-330B-4F3B-840A-04CAD87EB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115"/>
    <w:pPr>
      <w:spacing w:after="0" w:line="240" w:lineRule="auto"/>
    </w:pPr>
    <w:rPr>
      <w:rFonts w:ascii="Arial" w:eastAsia="Times New Roman" w:hAnsi="Arial" w:cs="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semiHidden/>
    <w:rsid w:val="00445115"/>
  </w:style>
  <w:style w:type="paragraph" w:styleId="Encabezado">
    <w:name w:val="header"/>
    <w:basedOn w:val="Normal"/>
    <w:link w:val="EncabezadoCar"/>
    <w:uiPriority w:val="99"/>
    <w:rsid w:val="00445115"/>
    <w:pPr>
      <w:tabs>
        <w:tab w:val="center" w:pos="4252"/>
        <w:tab w:val="right" w:pos="8504"/>
      </w:tabs>
    </w:pPr>
    <w:rPr>
      <w:rFonts w:ascii="Times New Roman" w:hAnsi="Times New Roman" w:cs="Times New Roman"/>
      <w:sz w:val="20"/>
      <w:szCs w:val="20"/>
      <w:lang w:val="es-ES_tradnl"/>
    </w:rPr>
  </w:style>
  <w:style w:type="character" w:customStyle="1" w:styleId="EncabezadoCar">
    <w:name w:val="Encabezado Car"/>
    <w:basedOn w:val="Fuentedeprrafopredeter"/>
    <w:link w:val="Encabezado"/>
    <w:uiPriority w:val="99"/>
    <w:rsid w:val="00445115"/>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rsid w:val="00445115"/>
    <w:pPr>
      <w:tabs>
        <w:tab w:val="center" w:pos="4252"/>
        <w:tab w:val="right" w:pos="8504"/>
      </w:tabs>
    </w:pPr>
    <w:rPr>
      <w:rFonts w:ascii="Times New Roman" w:hAnsi="Times New Roman" w:cs="Times New Roman"/>
      <w:sz w:val="20"/>
      <w:szCs w:val="20"/>
      <w:lang w:val="es-ES_tradnl"/>
    </w:rPr>
  </w:style>
  <w:style w:type="character" w:customStyle="1" w:styleId="PiedepginaCar">
    <w:name w:val="Pie de página Car"/>
    <w:basedOn w:val="Fuentedeprrafopredeter"/>
    <w:link w:val="Piedepgina"/>
    <w:uiPriority w:val="99"/>
    <w:rsid w:val="00445115"/>
    <w:rPr>
      <w:rFonts w:ascii="Times New Roman" w:eastAsia="Times New Roman" w:hAnsi="Times New Roman" w:cs="Times New Roman"/>
      <w:sz w:val="20"/>
      <w:szCs w:val="20"/>
      <w:lang w:val="es-ES_tradnl" w:eastAsia="es-ES"/>
    </w:rPr>
  </w:style>
  <w:style w:type="character" w:styleId="Refdecomentario">
    <w:name w:val="annotation reference"/>
    <w:uiPriority w:val="99"/>
    <w:semiHidden/>
    <w:rsid w:val="00445115"/>
    <w:rPr>
      <w:sz w:val="16"/>
      <w:szCs w:val="16"/>
    </w:rPr>
  </w:style>
  <w:style w:type="paragraph" w:styleId="Textocomentario">
    <w:name w:val="annotation text"/>
    <w:basedOn w:val="Normal"/>
    <w:link w:val="TextocomentarioCar1"/>
    <w:semiHidden/>
    <w:rsid w:val="00445115"/>
    <w:rPr>
      <w:rFonts w:cs="Times New Roman"/>
      <w:sz w:val="20"/>
      <w:szCs w:val="20"/>
    </w:rPr>
  </w:style>
  <w:style w:type="character" w:customStyle="1" w:styleId="TextocomentarioCar">
    <w:name w:val="Texto comentario Car"/>
    <w:basedOn w:val="Fuentedeprrafopredeter"/>
    <w:uiPriority w:val="99"/>
    <w:semiHidden/>
    <w:rsid w:val="00445115"/>
    <w:rPr>
      <w:rFonts w:ascii="Arial" w:eastAsia="Times New Roman" w:hAnsi="Arial" w:cs="Arial"/>
      <w:sz w:val="20"/>
      <w:szCs w:val="20"/>
      <w:lang w:val="es-ES" w:eastAsia="es-ES"/>
    </w:rPr>
  </w:style>
  <w:style w:type="paragraph" w:customStyle="1" w:styleId="Estilo">
    <w:name w:val="Estilo"/>
    <w:rsid w:val="00445115"/>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character" w:customStyle="1" w:styleId="TextocomentarioCar1">
    <w:name w:val="Texto comentario Car1"/>
    <w:link w:val="Textocomentario"/>
    <w:semiHidden/>
    <w:rsid w:val="00445115"/>
    <w:rPr>
      <w:rFonts w:ascii="Arial" w:eastAsia="Times New Roman" w:hAnsi="Arial" w:cs="Times New Roman"/>
      <w:sz w:val="20"/>
      <w:szCs w:val="20"/>
      <w:lang w:val="es-ES" w:eastAsia="es-ES"/>
    </w:rPr>
  </w:style>
  <w:style w:type="paragraph" w:styleId="Textoindependiente">
    <w:name w:val="Body Text"/>
    <w:basedOn w:val="Normal"/>
    <w:link w:val="TextoindependienteCar"/>
    <w:uiPriority w:val="99"/>
    <w:semiHidden/>
    <w:unhideWhenUsed/>
    <w:rsid w:val="00445115"/>
    <w:pPr>
      <w:spacing w:after="120"/>
    </w:pPr>
  </w:style>
  <w:style w:type="character" w:customStyle="1" w:styleId="TextoindependienteCar">
    <w:name w:val="Texto independiente Car"/>
    <w:basedOn w:val="Fuentedeprrafopredeter"/>
    <w:link w:val="Textoindependiente"/>
    <w:uiPriority w:val="99"/>
    <w:semiHidden/>
    <w:rsid w:val="00445115"/>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44511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45115"/>
    <w:rPr>
      <w:rFonts w:ascii="Segoe UI" w:eastAsia="Times New Roman" w:hAnsi="Segoe UI" w:cs="Segoe UI"/>
      <w:sz w:val="18"/>
      <w:szCs w:val="18"/>
      <w:lang w:val="es-ES" w:eastAsia="es-ES"/>
    </w:rPr>
  </w:style>
  <w:style w:type="paragraph" w:styleId="Revisin">
    <w:name w:val="Revision"/>
    <w:hidden/>
    <w:uiPriority w:val="99"/>
    <w:semiHidden/>
    <w:rsid w:val="00445115"/>
    <w:pPr>
      <w:spacing w:after="0" w:line="240" w:lineRule="auto"/>
    </w:pPr>
    <w:rPr>
      <w:rFonts w:ascii="Arial" w:eastAsia="Times New Roman" w:hAnsi="Arial" w:cs="Arial"/>
      <w:sz w:val="24"/>
      <w:szCs w:val="24"/>
      <w:lang w:val="es-ES" w:eastAsia="es-ES"/>
    </w:rPr>
  </w:style>
  <w:style w:type="paragraph" w:styleId="Prrafodelista">
    <w:name w:val="List Paragraph"/>
    <w:basedOn w:val="Normal"/>
    <w:uiPriority w:val="34"/>
    <w:qFormat/>
    <w:rsid w:val="00995CF4"/>
    <w:pPr>
      <w:ind w:left="720"/>
      <w:contextualSpacing/>
    </w:pPr>
  </w:style>
  <w:style w:type="character" w:styleId="Textoennegrita">
    <w:name w:val="Strong"/>
    <w:basedOn w:val="Fuentedeprrafopredeter"/>
    <w:uiPriority w:val="22"/>
    <w:qFormat/>
    <w:rsid w:val="00547445"/>
    <w:rPr>
      <w:b/>
      <w:bCs/>
    </w:rPr>
  </w:style>
  <w:style w:type="paragraph" w:customStyle="1" w:styleId="estilo1">
    <w:name w:val="estilo1"/>
    <w:basedOn w:val="Normal"/>
    <w:rsid w:val="00547445"/>
    <w:pPr>
      <w:spacing w:before="230" w:after="230" w:line="216" w:lineRule="atLeast"/>
      <w:ind w:left="230" w:right="230"/>
    </w:pPr>
    <w:rPr>
      <w:rFonts w:ascii="Verdana" w:hAnsi="Verdana" w:cs="Times New Roman"/>
      <w:color w:val="000000"/>
      <w:sz w:val="18"/>
      <w:szCs w:val="18"/>
      <w:lang w:val="en-GB" w:eastAsia="en-GB"/>
    </w:rPr>
  </w:style>
  <w:style w:type="paragraph" w:styleId="Sinespaciado">
    <w:name w:val="No Spacing"/>
    <w:uiPriority w:val="1"/>
    <w:qFormat/>
    <w:rsid w:val="00B56DC8"/>
    <w:pPr>
      <w:spacing w:after="0" w:line="240" w:lineRule="auto"/>
    </w:pPr>
    <w:rPr>
      <w:rFonts w:ascii="Arial" w:eastAsia="Times New Roman" w:hAnsi="Arial" w:cs="Arial"/>
      <w:sz w:val="24"/>
      <w:szCs w:val="24"/>
      <w:lang w:val="es-ES" w:eastAsia="es-ES"/>
    </w:rPr>
  </w:style>
  <w:style w:type="paragraph" w:customStyle="1" w:styleId="Default">
    <w:name w:val="Default"/>
    <w:rsid w:val="00A95353"/>
    <w:pPr>
      <w:autoSpaceDE w:val="0"/>
      <w:autoSpaceDN w:val="0"/>
      <w:adjustRightInd w:val="0"/>
      <w:spacing w:after="0" w:line="240" w:lineRule="auto"/>
    </w:pPr>
    <w:rPr>
      <w:rFonts w:ascii="Arial" w:hAnsi="Arial" w:cs="Arial"/>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B90AFF"/>
    <w:rPr>
      <w:rFonts w:cs="Arial"/>
      <w:b/>
      <w:bCs/>
    </w:rPr>
  </w:style>
  <w:style w:type="character" w:customStyle="1" w:styleId="AsuntodelcomentarioCar">
    <w:name w:val="Asunto del comentario Car"/>
    <w:basedOn w:val="TextocomentarioCar1"/>
    <w:link w:val="Asuntodelcomentario"/>
    <w:uiPriority w:val="99"/>
    <w:semiHidden/>
    <w:rsid w:val="00B90AFF"/>
    <w:rPr>
      <w:rFonts w:ascii="Arial" w:eastAsia="Times New Roman" w:hAnsi="Arial" w:cs="Arial"/>
      <w:b/>
      <w:bCs/>
      <w:sz w:val="20"/>
      <w:szCs w:val="20"/>
      <w:lang w:val="es-ES" w:eastAsia="es-ES"/>
    </w:rPr>
  </w:style>
  <w:style w:type="paragraph" w:styleId="NormalWeb">
    <w:name w:val="Normal (Web)"/>
    <w:basedOn w:val="Normal"/>
    <w:uiPriority w:val="99"/>
    <w:semiHidden/>
    <w:unhideWhenUsed/>
    <w:rsid w:val="008961BD"/>
    <w:pPr>
      <w:spacing w:before="100" w:beforeAutospacing="1" w:after="100" w:afterAutospacing="1"/>
    </w:pPr>
    <w:rPr>
      <w:rFonts w:ascii="Times New Roman" w:hAnsi="Times New Roman" w:cs="Times New Roman"/>
      <w:lang w:val="es-CO" w:eastAsia="es-CO"/>
    </w:rPr>
  </w:style>
  <w:style w:type="character" w:customStyle="1" w:styleId="iaj">
    <w:name w:val="i_aj"/>
    <w:basedOn w:val="Fuentedeprrafopredeter"/>
    <w:rsid w:val="008961BD"/>
  </w:style>
  <w:style w:type="character" w:styleId="Hipervnculo">
    <w:name w:val="Hyperlink"/>
    <w:basedOn w:val="Fuentedeprrafopredeter"/>
    <w:uiPriority w:val="99"/>
    <w:semiHidden/>
    <w:unhideWhenUsed/>
    <w:rsid w:val="008961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412017">
      <w:bodyDiv w:val="1"/>
      <w:marLeft w:val="0"/>
      <w:marRight w:val="0"/>
      <w:marTop w:val="0"/>
      <w:marBottom w:val="0"/>
      <w:divBdr>
        <w:top w:val="none" w:sz="0" w:space="0" w:color="auto"/>
        <w:left w:val="none" w:sz="0" w:space="0" w:color="auto"/>
        <w:bottom w:val="none" w:sz="0" w:space="0" w:color="auto"/>
        <w:right w:val="none" w:sz="0" w:space="0" w:color="auto"/>
      </w:divBdr>
    </w:div>
    <w:div w:id="1299262234">
      <w:bodyDiv w:val="1"/>
      <w:marLeft w:val="0"/>
      <w:marRight w:val="0"/>
      <w:marTop w:val="0"/>
      <w:marBottom w:val="0"/>
      <w:divBdr>
        <w:top w:val="none" w:sz="0" w:space="0" w:color="auto"/>
        <w:left w:val="none" w:sz="0" w:space="0" w:color="auto"/>
        <w:bottom w:val="none" w:sz="0" w:space="0" w:color="auto"/>
        <w:right w:val="none" w:sz="0" w:space="0" w:color="auto"/>
      </w:divBdr>
    </w:div>
    <w:div w:id="133348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lbertus Extra Bold">
    <w:altName w:val="Arial"/>
    <w:charset w:val="00"/>
    <w:family w:val="swiss"/>
    <w:pitch w:val="variable"/>
    <w:sig w:usb0="00000001"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B1F"/>
    <w:rsid w:val="005F4B1F"/>
    <w:rsid w:val="00ED506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69B6B203D05468AB85F004AFD5C896E">
    <w:name w:val="C69B6B203D05468AB85F004AFD5C896E"/>
    <w:rsid w:val="005F4B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91A2B0B-72B9-4A0E-A4E9-C294865F6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13</Pages>
  <Words>6263</Words>
  <Characters>34451</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Shirley Patricia Chapeton Montes</dc:creator>
  <cp:lastModifiedBy>Elsy Ramirez Cifuentes</cp:lastModifiedBy>
  <cp:revision>4</cp:revision>
  <cp:lastPrinted>2019-07-24T20:45:00Z</cp:lastPrinted>
  <dcterms:created xsi:type="dcterms:W3CDTF">2019-11-20T14:56:00Z</dcterms:created>
  <dcterms:modified xsi:type="dcterms:W3CDTF">2019-11-28T19:13:00Z</dcterms:modified>
</cp:coreProperties>
</file>